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F0C" w:rsidRDefault="00B70F0C" w:rsidP="00B70F0C">
      <w:pPr>
        <w:jc w:val="both"/>
        <w:rPr>
          <w:rFonts w:ascii="Cambria" w:hAnsi="Cambria"/>
          <w:b/>
          <w:sz w:val="24"/>
          <w:szCs w:val="24"/>
        </w:rPr>
      </w:pPr>
    </w:p>
    <w:p w:rsidR="00B70F0C" w:rsidRDefault="00B70F0C" w:rsidP="00B70F0C">
      <w:pPr>
        <w:jc w:val="center"/>
        <w:rPr>
          <w:rFonts w:ascii="Cambria" w:hAnsi="Cambria"/>
          <w:b/>
          <w:sz w:val="24"/>
          <w:szCs w:val="24"/>
        </w:rPr>
      </w:pPr>
    </w:p>
    <w:p w:rsidR="00B70F0C" w:rsidRDefault="00B70F0C" w:rsidP="00B70F0C">
      <w:pPr>
        <w:jc w:val="center"/>
        <w:rPr>
          <w:rFonts w:ascii="Cambria" w:hAnsi="Cambria"/>
          <w:b/>
          <w:sz w:val="24"/>
          <w:szCs w:val="24"/>
        </w:rPr>
      </w:pPr>
    </w:p>
    <w:p w:rsidR="00B70F0C" w:rsidRDefault="00B70F0C" w:rsidP="00B70F0C">
      <w:pPr>
        <w:jc w:val="center"/>
        <w:rPr>
          <w:rFonts w:ascii="Cambria" w:hAnsi="Cambria"/>
          <w:b/>
          <w:sz w:val="24"/>
          <w:szCs w:val="24"/>
        </w:rPr>
      </w:pPr>
    </w:p>
    <w:p w:rsidR="00B70F0C" w:rsidRDefault="00B70F0C" w:rsidP="00B70F0C">
      <w:pPr>
        <w:jc w:val="center"/>
        <w:rPr>
          <w:rFonts w:ascii="Cambria" w:hAnsi="Cambria"/>
          <w:b/>
          <w:sz w:val="24"/>
          <w:szCs w:val="24"/>
        </w:rPr>
      </w:pPr>
    </w:p>
    <w:p w:rsidR="00B70F0C" w:rsidRDefault="00B70F0C" w:rsidP="00B70F0C">
      <w:pPr>
        <w:jc w:val="center"/>
        <w:rPr>
          <w:rFonts w:ascii="Cambria" w:hAnsi="Cambria"/>
          <w:b/>
          <w:sz w:val="24"/>
          <w:szCs w:val="24"/>
        </w:rPr>
      </w:pPr>
    </w:p>
    <w:p w:rsidR="00B70F0C" w:rsidRDefault="00B70F0C" w:rsidP="00B70F0C">
      <w:pPr>
        <w:jc w:val="center"/>
        <w:rPr>
          <w:rFonts w:ascii="Cambria" w:hAnsi="Cambria"/>
          <w:b/>
          <w:sz w:val="24"/>
          <w:szCs w:val="24"/>
        </w:rPr>
      </w:pPr>
    </w:p>
    <w:p w:rsidR="00B70F0C" w:rsidRPr="00D42F66" w:rsidRDefault="00B70F0C" w:rsidP="00B70F0C">
      <w:pPr>
        <w:jc w:val="center"/>
        <w:rPr>
          <w:rFonts w:ascii="Cambria" w:hAnsi="Cambria"/>
          <w:b/>
          <w:sz w:val="24"/>
          <w:szCs w:val="24"/>
        </w:rPr>
      </w:pPr>
    </w:p>
    <w:p w:rsidR="00B70F0C" w:rsidRDefault="00B70F0C" w:rsidP="00B70F0C">
      <w:pPr>
        <w:jc w:val="center"/>
        <w:rPr>
          <w:rFonts w:ascii="Cambria" w:hAnsi="Cambria"/>
          <w:b/>
          <w:sz w:val="24"/>
          <w:szCs w:val="24"/>
        </w:rPr>
      </w:pPr>
    </w:p>
    <w:p w:rsidR="00B70F0C" w:rsidRDefault="00B70F0C" w:rsidP="00B70F0C">
      <w:pPr>
        <w:jc w:val="center"/>
        <w:rPr>
          <w:rFonts w:ascii="Cambria" w:hAnsi="Cambria"/>
          <w:b/>
          <w:sz w:val="24"/>
          <w:szCs w:val="24"/>
        </w:rPr>
      </w:pPr>
    </w:p>
    <w:p w:rsidR="00B70F0C" w:rsidRPr="00B70F0C" w:rsidRDefault="00B70F0C" w:rsidP="00B70F0C">
      <w:pPr>
        <w:jc w:val="center"/>
        <w:rPr>
          <w:rFonts w:ascii="Cambria" w:hAnsi="Cambria"/>
          <w:b/>
          <w:sz w:val="72"/>
          <w:szCs w:val="72"/>
        </w:rPr>
      </w:pPr>
      <w:r w:rsidRPr="00B70F0C">
        <w:rPr>
          <w:rFonts w:ascii="Cambria" w:hAnsi="Cambria"/>
          <w:b/>
          <w:sz w:val="72"/>
          <w:szCs w:val="72"/>
        </w:rPr>
        <w:t>ВОДИЧ ЗА РЕГИСТРАЦИЈУ ПРИВРЕДНОГ ДРУШТВА</w:t>
      </w:r>
    </w:p>
    <w:p w:rsidR="00B70F0C" w:rsidRDefault="00B70F0C" w:rsidP="00B70F0C">
      <w:pPr>
        <w:jc w:val="both"/>
        <w:rPr>
          <w:rFonts w:ascii="Cambria" w:hAnsi="Cambria"/>
          <w:b/>
          <w:sz w:val="24"/>
          <w:szCs w:val="24"/>
        </w:rPr>
      </w:pPr>
    </w:p>
    <w:p w:rsidR="00B70F0C" w:rsidRDefault="00B70F0C" w:rsidP="00B70F0C">
      <w:pPr>
        <w:jc w:val="both"/>
        <w:rPr>
          <w:rFonts w:ascii="Cambria" w:hAnsi="Cambria"/>
          <w:b/>
          <w:sz w:val="24"/>
          <w:szCs w:val="24"/>
        </w:rPr>
      </w:pPr>
    </w:p>
    <w:p w:rsidR="00B70F0C" w:rsidRDefault="00B70F0C" w:rsidP="00B70F0C">
      <w:pPr>
        <w:jc w:val="both"/>
        <w:rPr>
          <w:rFonts w:ascii="Cambria" w:hAnsi="Cambria"/>
          <w:b/>
          <w:sz w:val="24"/>
          <w:szCs w:val="24"/>
        </w:rPr>
      </w:pPr>
    </w:p>
    <w:p w:rsidR="00B70F0C" w:rsidRDefault="00B70F0C" w:rsidP="00B70F0C">
      <w:pPr>
        <w:jc w:val="both"/>
        <w:rPr>
          <w:rFonts w:ascii="Cambria" w:hAnsi="Cambria"/>
          <w:b/>
          <w:sz w:val="24"/>
          <w:szCs w:val="24"/>
        </w:rPr>
      </w:pPr>
    </w:p>
    <w:p w:rsidR="00B70F0C" w:rsidRDefault="005B08AD" w:rsidP="005B08AD">
      <w:pPr>
        <w:jc w:val="center"/>
        <w:rPr>
          <w:rFonts w:ascii="Cambria" w:hAnsi="Cambria"/>
          <w:b/>
          <w:sz w:val="24"/>
          <w:szCs w:val="24"/>
        </w:rPr>
      </w:pPr>
      <w:r>
        <w:rPr>
          <w:noProof/>
        </w:rPr>
        <w:drawing>
          <wp:inline distT="0" distB="0" distL="0" distR="0">
            <wp:extent cx="3861187" cy="2569750"/>
            <wp:effectExtent l="19050" t="0" r="5963" b="0"/>
            <wp:docPr id="3" name="Picture 1" descr="131,523 Statistics Photos - Free &amp; Royalty-Free Stock Photos from Dreams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31,523 Statistics Photos - Free &amp; Royalty-Free Stock Photos from Dreamstime"/>
                    <pic:cNvPicPr>
                      <a:picLocks noChangeAspect="1" noChangeArrowheads="1"/>
                    </pic:cNvPicPr>
                  </pic:nvPicPr>
                  <pic:blipFill>
                    <a:blip r:embed="rId8" cstate="print"/>
                    <a:srcRect/>
                    <a:stretch>
                      <a:fillRect/>
                    </a:stretch>
                  </pic:blipFill>
                  <pic:spPr bwMode="auto">
                    <a:xfrm>
                      <a:off x="0" y="0"/>
                      <a:ext cx="3868891" cy="2574877"/>
                    </a:xfrm>
                    <a:prstGeom prst="rect">
                      <a:avLst/>
                    </a:prstGeom>
                    <a:noFill/>
                    <a:ln w="9525">
                      <a:noFill/>
                      <a:miter lim="800000"/>
                      <a:headEnd/>
                      <a:tailEnd/>
                    </a:ln>
                  </pic:spPr>
                </pic:pic>
              </a:graphicData>
            </a:graphic>
          </wp:inline>
        </w:drawing>
      </w:r>
    </w:p>
    <w:p w:rsidR="00B70F0C" w:rsidRDefault="00B70F0C" w:rsidP="005B08AD">
      <w:pPr>
        <w:jc w:val="center"/>
        <w:rPr>
          <w:rFonts w:ascii="Cambria" w:hAnsi="Cambria"/>
          <w:b/>
          <w:sz w:val="24"/>
          <w:szCs w:val="24"/>
        </w:rPr>
      </w:pPr>
    </w:p>
    <w:p w:rsidR="00B70F0C" w:rsidRDefault="00B70F0C" w:rsidP="00B70F0C">
      <w:pPr>
        <w:jc w:val="both"/>
        <w:rPr>
          <w:rFonts w:ascii="Cambria" w:hAnsi="Cambria"/>
          <w:b/>
          <w:sz w:val="24"/>
          <w:szCs w:val="24"/>
        </w:rPr>
      </w:pPr>
    </w:p>
    <w:p w:rsidR="005B08AD" w:rsidRPr="005B08AD" w:rsidRDefault="005B08AD" w:rsidP="00B70F0C">
      <w:pPr>
        <w:jc w:val="both"/>
        <w:rPr>
          <w:rFonts w:ascii="Cambria" w:hAnsi="Cambria"/>
          <w:b/>
          <w:sz w:val="24"/>
          <w:szCs w:val="24"/>
        </w:rPr>
      </w:pPr>
    </w:p>
    <w:p w:rsidR="00B70F0C" w:rsidRDefault="00B70F0C" w:rsidP="005B08AD">
      <w:pPr>
        <w:jc w:val="center"/>
        <w:rPr>
          <w:rFonts w:ascii="Cambria" w:hAnsi="Cambria"/>
          <w:b/>
          <w:sz w:val="24"/>
          <w:szCs w:val="24"/>
        </w:rPr>
      </w:pPr>
    </w:p>
    <w:p w:rsidR="00D42F66" w:rsidRDefault="00D42F66" w:rsidP="005B08AD">
      <w:pPr>
        <w:jc w:val="center"/>
        <w:rPr>
          <w:rFonts w:ascii="Cambria" w:hAnsi="Cambria"/>
          <w:b/>
          <w:sz w:val="24"/>
          <w:szCs w:val="24"/>
        </w:rPr>
      </w:pPr>
    </w:p>
    <w:p w:rsidR="00D42F66" w:rsidRDefault="00D42F66" w:rsidP="005B08AD">
      <w:pPr>
        <w:jc w:val="center"/>
        <w:rPr>
          <w:rFonts w:ascii="Cambria" w:hAnsi="Cambria"/>
          <w:b/>
          <w:sz w:val="24"/>
          <w:szCs w:val="24"/>
        </w:rPr>
      </w:pPr>
    </w:p>
    <w:p w:rsidR="00D42F66" w:rsidRDefault="00D42F66" w:rsidP="005B08AD">
      <w:pPr>
        <w:jc w:val="center"/>
        <w:rPr>
          <w:rFonts w:ascii="Cambria" w:hAnsi="Cambria"/>
          <w:b/>
          <w:sz w:val="24"/>
          <w:szCs w:val="24"/>
        </w:rPr>
      </w:pPr>
    </w:p>
    <w:p w:rsidR="00D42F66" w:rsidRPr="00D42F66" w:rsidRDefault="00D42F66" w:rsidP="005B08AD">
      <w:pPr>
        <w:jc w:val="center"/>
        <w:rPr>
          <w:rFonts w:ascii="Cambria" w:hAnsi="Cambria"/>
          <w:b/>
          <w:sz w:val="24"/>
          <w:szCs w:val="24"/>
        </w:rPr>
      </w:pPr>
    </w:p>
    <w:p w:rsidR="00B70F0C" w:rsidRDefault="005B08AD" w:rsidP="005B08AD">
      <w:pPr>
        <w:jc w:val="center"/>
        <w:rPr>
          <w:rFonts w:ascii="Cambria" w:hAnsi="Cambria"/>
          <w:b/>
          <w:sz w:val="24"/>
          <w:szCs w:val="24"/>
        </w:rPr>
      </w:pPr>
      <w:r>
        <w:rPr>
          <w:rFonts w:ascii="Cambria" w:hAnsi="Cambria"/>
          <w:b/>
          <w:sz w:val="24"/>
          <w:szCs w:val="24"/>
        </w:rPr>
        <w:t>Рума,</w:t>
      </w:r>
    </w:p>
    <w:p w:rsidR="00B70F0C" w:rsidRPr="00D42F66" w:rsidRDefault="005B08AD" w:rsidP="005B08AD">
      <w:pPr>
        <w:jc w:val="center"/>
        <w:rPr>
          <w:rFonts w:ascii="Cambria" w:hAnsi="Cambria"/>
          <w:b/>
          <w:sz w:val="24"/>
          <w:szCs w:val="24"/>
        </w:rPr>
      </w:pPr>
      <w:r>
        <w:rPr>
          <w:rFonts w:ascii="Cambria" w:hAnsi="Cambria"/>
          <w:b/>
          <w:sz w:val="24"/>
          <w:szCs w:val="24"/>
        </w:rPr>
        <w:t>Март 2021.</w:t>
      </w:r>
      <w:r w:rsidR="00D42F66">
        <w:rPr>
          <w:rFonts w:ascii="Cambria" w:hAnsi="Cambria"/>
          <w:b/>
          <w:sz w:val="24"/>
          <w:szCs w:val="24"/>
        </w:rPr>
        <w:t xml:space="preserve"> год</w:t>
      </w:r>
    </w:p>
    <w:p w:rsidR="005B08AD" w:rsidRPr="005B08AD" w:rsidRDefault="005B08AD" w:rsidP="005B08AD">
      <w:pPr>
        <w:jc w:val="center"/>
        <w:rPr>
          <w:rFonts w:ascii="Cambria" w:hAnsi="Cambria"/>
          <w:b/>
          <w:sz w:val="24"/>
          <w:szCs w:val="24"/>
        </w:rPr>
      </w:pPr>
    </w:p>
    <w:p w:rsidR="00F24CFF" w:rsidRPr="00F24CFF" w:rsidRDefault="00F24CFF" w:rsidP="00B70F0C">
      <w:pPr>
        <w:jc w:val="both"/>
        <w:rPr>
          <w:rFonts w:ascii="Cambria" w:hAnsi="Cambria" w:cstheme="minorHAnsi"/>
          <w:b/>
          <w:sz w:val="24"/>
          <w:szCs w:val="24"/>
        </w:rPr>
      </w:pPr>
      <w:r w:rsidRPr="00F24CFF">
        <w:rPr>
          <w:rFonts w:ascii="Cambria" w:hAnsi="Cambria" w:cstheme="minorHAnsi"/>
          <w:b/>
          <w:sz w:val="24"/>
          <w:szCs w:val="24"/>
        </w:rPr>
        <w:lastRenderedPageBreak/>
        <w:t xml:space="preserve">О РЕГИСТРУ </w:t>
      </w:r>
    </w:p>
    <w:p w:rsidR="00F24CFF" w:rsidRPr="00F24CFF" w:rsidRDefault="00F24CFF" w:rsidP="00B70F0C">
      <w:pPr>
        <w:jc w:val="both"/>
        <w:rPr>
          <w:rFonts w:ascii="Cambria" w:hAnsi="Cambria" w:cstheme="minorHAnsi"/>
          <w:b/>
          <w:sz w:val="24"/>
          <w:szCs w:val="24"/>
        </w:rPr>
      </w:pPr>
    </w:p>
    <w:p w:rsidR="00F24CFF" w:rsidRPr="00F24CFF" w:rsidRDefault="00F24CFF" w:rsidP="00796515">
      <w:pPr>
        <w:pStyle w:val="NormalWeb"/>
        <w:shd w:val="clear" w:color="auto" w:fill="FFFFFF"/>
        <w:spacing w:before="0" w:beforeAutospacing="0" w:after="0" w:afterAutospacing="0"/>
        <w:jc w:val="both"/>
        <w:rPr>
          <w:rFonts w:ascii="Cambria" w:hAnsi="Cambria" w:cstheme="minorHAnsi"/>
          <w:color w:val="2D2D2D"/>
          <w:spacing w:val="-4"/>
        </w:rPr>
      </w:pPr>
      <w:r w:rsidRPr="00F24CFF">
        <w:rPr>
          <w:rStyle w:val="Strong"/>
          <w:rFonts w:ascii="Cambria" w:hAnsi="Cambria" w:cstheme="minorHAnsi"/>
          <w:color w:val="000000"/>
          <w:spacing w:val="-4"/>
        </w:rPr>
        <w:t>Регистар привредних субјеката-привредна друштва</w:t>
      </w:r>
      <w:r w:rsidRPr="00F24CFF">
        <w:rPr>
          <w:rFonts w:ascii="Cambria" w:hAnsi="Cambria" w:cstheme="minorHAnsi"/>
          <w:color w:val="2D2D2D"/>
          <w:spacing w:val="-4"/>
        </w:rPr>
        <w:t> почео је са радом 1. јануара 2005. године, чиме се са регистрације привредних субјеката у судском поступку прешло на административни поступак регистрације, са циљем убрзања поступка и постизања веће ефикасности кроз постојање јединственог, електронског система регистровања података, који су од значаја за привредне субјекте и који су неопходни у свакодневном правном и пословном промету.</w:t>
      </w:r>
    </w:p>
    <w:p w:rsidR="00F24CFF" w:rsidRPr="00F24CFF" w:rsidRDefault="00F24CFF" w:rsidP="00796515">
      <w:pPr>
        <w:pStyle w:val="NormalWeb"/>
        <w:shd w:val="clear" w:color="auto" w:fill="FFFFFF"/>
        <w:spacing w:before="0" w:beforeAutospacing="0" w:after="240" w:afterAutospacing="0"/>
        <w:jc w:val="both"/>
        <w:rPr>
          <w:rFonts w:ascii="Cambria" w:hAnsi="Cambria" w:cstheme="minorHAnsi"/>
          <w:color w:val="2D2D2D"/>
          <w:spacing w:val="-4"/>
        </w:rPr>
      </w:pPr>
      <w:r w:rsidRPr="00F24CFF">
        <w:rPr>
          <w:rFonts w:ascii="Cambria" w:hAnsi="Cambria" w:cstheme="minorHAnsi"/>
          <w:color w:val="2D2D2D"/>
          <w:spacing w:val="-4"/>
        </w:rPr>
        <w:t>Преласком на централизовани систем регистрације добијена је јединствена, централизована, електронска база података о привредним субјектима у Републици Србији, која садржи све податке који су према закону, а у складу са директивама ЕУ предмет регистрације, а која је путем интернета доступна свим заинтересованим лицима, без потребе да доказују свој правни интерес, на брз и једноставан начин. </w:t>
      </w:r>
    </w:p>
    <w:p w:rsidR="00F24CFF" w:rsidRDefault="00F24CFF" w:rsidP="00B70F0C">
      <w:pPr>
        <w:jc w:val="both"/>
        <w:rPr>
          <w:rFonts w:ascii="Cambria" w:hAnsi="Cambria"/>
          <w:b/>
          <w:sz w:val="24"/>
          <w:szCs w:val="24"/>
        </w:rPr>
      </w:pPr>
    </w:p>
    <w:p w:rsidR="00B70F0C" w:rsidRDefault="00B70F0C" w:rsidP="00B70F0C">
      <w:pPr>
        <w:jc w:val="both"/>
        <w:rPr>
          <w:rFonts w:ascii="Cambria" w:hAnsi="Cambria"/>
          <w:b/>
          <w:sz w:val="24"/>
          <w:szCs w:val="24"/>
        </w:rPr>
      </w:pPr>
      <w:r w:rsidRPr="00B70F0C">
        <w:rPr>
          <w:rFonts w:ascii="Cambria" w:hAnsi="Cambria"/>
          <w:b/>
          <w:sz w:val="24"/>
          <w:szCs w:val="24"/>
        </w:rPr>
        <w:t>ПРИВРЕДНО ДРУШТВО</w:t>
      </w:r>
    </w:p>
    <w:p w:rsidR="00B70F0C" w:rsidRPr="00B70F0C" w:rsidRDefault="00B70F0C" w:rsidP="00B70F0C">
      <w:pPr>
        <w:jc w:val="both"/>
        <w:rPr>
          <w:rFonts w:ascii="Cambria" w:hAnsi="Cambria"/>
          <w:b/>
          <w:sz w:val="24"/>
          <w:szCs w:val="24"/>
        </w:rPr>
      </w:pPr>
    </w:p>
    <w:p w:rsidR="00B70F0C" w:rsidRPr="00B70F0C" w:rsidRDefault="00B70F0C" w:rsidP="00B70F0C">
      <w:pPr>
        <w:jc w:val="both"/>
        <w:rPr>
          <w:rFonts w:ascii="Cambria" w:hAnsi="Cambria"/>
          <w:sz w:val="24"/>
          <w:szCs w:val="24"/>
        </w:rPr>
      </w:pPr>
      <w:r w:rsidRPr="00B70F0C">
        <w:rPr>
          <w:rFonts w:ascii="Cambria" w:hAnsi="Cambria"/>
          <w:sz w:val="24"/>
          <w:szCs w:val="24"/>
        </w:rPr>
        <w:t xml:space="preserve">Привредно друштво је правно лице које обавља делатност у циљу стицања добити, а својство правног лица стиче у складу са законом о регистрацији. </w:t>
      </w:r>
    </w:p>
    <w:p w:rsidR="00B70F0C" w:rsidRDefault="00B70F0C" w:rsidP="00B70F0C">
      <w:pPr>
        <w:jc w:val="both"/>
        <w:rPr>
          <w:rFonts w:ascii="Cambria" w:hAnsi="Cambria"/>
          <w:b/>
          <w:sz w:val="24"/>
          <w:szCs w:val="24"/>
        </w:rPr>
      </w:pPr>
    </w:p>
    <w:p w:rsidR="00B70F0C" w:rsidRDefault="00B70F0C" w:rsidP="00B70F0C">
      <w:pPr>
        <w:jc w:val="both"/>
        <w:rPr>
          <w:rFonts w:ascii="Cambria" w:hAnsi="Cambria"/>
          <w:b/>
          <w:sz w:val="24"/>
          <w:szCs w:val="24"/>
        </w:rPr>
      </w:pPr>
      <w:r w:rsidRPr="00B70F0C">
        <w:rPr>
          <w:rFonts w:ascii="Cambria" w:hAnsi="Cambria"/>
          <w:b/>
          <w:sz w:val="24"/>
          <w:szCs w:val="24"/>
        </w:rPr>
        <w:t>ПРАВНЕ ФОРМЕ ПРИВРЕДНОГ ДРУШТВА</w:t>
      </w:r>
    </w:p>
    <w:p w:rsidR="00B70F0C" w:rsidRPr="00B70F0C" w:rsidRDefault="00B70F0C" w:rsidP="00B70F0C">
      <w:pPr>
        <w:jc w:val="both"/>
        <w:rPr>
          <w:rFonts w:ascii="Cambria" w:hAnsi="Cambria"/>
          <w:b/>
          <w:sz w:val="24"/>
          <w:szCs w:val="24"/>
        </w:rPr>
      </w:pPr>
    </w:p>
    <w:p w:rsidR="00B70F0C" w:rsidRPr="00B70F0C" w:rsidRDefault="00B70F0C" w:rsidP="00B70F0C">
      <w:pPr>
        <w:pStyle w:val="ListParagraph"/>
        <w:numPr>
          <w:ilvl w:val="0"/>
          <w:numId w:val="9"/>
        </w:numPr>
        <w:jc w:val="both"/>
        <w:rPr>
          <w:rFonts w:ascii="Cambria" w:hAnsi="Cambria"/>
          <w:sz w:val="24"/>
          <w:szCs w:val="24"/>
        </w:rPr>
      </w:pPr>
      <w:r w:rsidRPr="00B70F0C">
        <w:rPr>
          <w:rFonts w:ascii="Cambria" w:hAnsi="Cambria"/>
          <w:sz w:val="24"/>
          <w:szCs w:val="24"/>
        </w:rPr>
        <w:t>Ортачко друштво</w:t>
      </w:r>
    </w:p>
    <w:p w:rsidR="00B70F0C" w:rsidRPr="00B70F0C" w:rsidRDefault="00B70F0C" w:rsidP="00B70F0C">
      <w:pPr>
        <w:pStyle w:val="ListParagraph"/>
        <w:numPr>
          <w:ilvl w:val="0"/>
          <w:numId w:val="9"/>
        </w:numPr>
        <w:jc w:val="both"/>
        <w:rPr>
          <w:rFonts w:ascii="Cambria" w:hAnsi="Cambria"/>
          <w:sz w:val="24"/>
          <w:szCs w:val="24"/>
        </w:rPr>
      </w:pPr>
      <w:r w:rsidRPr="00B70F0C">
        <w:rPr>
          <w:rFonts w:ascii="Cambria" w:hAnsi="Cambria"/>
          <w:sz w:val="24"/>
          <w:szCs w:val="24"/>
        </w:rPr>
        <w:t>Kомандитно друштво</w:t>
      </w:r>
    </w:p>
    <w:p w:rsidR="00B70F0C" w:rsidRPr="00B70F0C" w:rsidRDefault="00B70F0C" w:rsidP="00B70F0C">
      <w:pPr>
        <w:pStyle w:val="ListParagraph"/>
        <w:numPr>
          <w:ilvl w:val="0"/>
          <w:numId w:val="9"/>
        </w:numPr>
        <w:jc w:val="both"/>
        <w:rPr>
          <w:rFonts w:ascii="Cambria" w:hAnsi="Cambria"/>
          <w:sz w:val="24"/>
          <w:szCs w:val="24"/>
        </w:rPr>
      </w:pPr>
      <w:r w:rsidRPr="00B70F0C">
        <w:rPr>
          <w:rFonts w:ascii="Cambria" w:hAnsi="Cambria"/>
          <w:sz w:val="24"/>
          <w:szCs w:val="24"/>
        </w:rPr>
        <w:t>Друштво са ограниченом одговорношћу</w:t>
      </w:r>
    </w:p>
    <w:p w:rsidR="00B70F0C" w:rsidRPr="00B70F0C" w:rsidRDefault="00B70F0C" w:rsidP="00B70F0C">
      <w:pPr>
        <w:pStyle w:val="ListParagraph"/>
        <w:numPr>
          <w:ilvl w:val="0"/>
          <w:numId w:val="9"/>
        </w:numPr>
        <w:jc w:val="both"/>
        <w:rPr>
          <w:rFonts w:ascii="Cambria" w:hAnsi="Cambria"/>
          <w:sz w:val="24"/>
          <w:szCs w:val="24"/>
        </w:rPr>
      </w:pPr>
      <w:r w:rsidRPr="00B70F0C">
        <w:rPr>
          <w:rFonts w:ascii="Cambria" w:hAnsi="Cambria"/>
          <w:sz w:val="24"/>
          <w:szCs w:val="24"/>
        </w:rPr>
        <w:t>Акционарско друштво</w:t>
      </w:r>
    </w:p>
    <w:p w:rsidR="00B70F0C" w:rsidRPr="00B70F0C" w:rsidRDefault="00B70F0C" w:rsidP="00B70F0C">
      <w:pPr>
        <w:jc w:val="both"/>
        <w:rPr>
          <w:rFonts w:ascii="Cambria" w:hAnsi="Cambria"/>
          <w:sz w:val="24"/>
          <w:szCs w:val="24"/>
        </w:rPr>
      </w:pPr>
    </w:p>
    <w:p w:rsidR="00B70F0C" w:rsidRDefault="00B70F0C" w:rsidP="00B70F0C">
      <w:pPr>
        <w:jc w:val="both"/>
        <w:rPr>
          <w:rFonts w:ascii="Cambria" w:hAnsi="Cambria"/>
          <w:b/>
          <w:sz w:val="24"/>
          <w:szCs w:val="24"/>
        </w:rPr>
      </w:pPr>
      <w:r w:rsidRPr="00B70F0C">
        <w:rPr>
          <w:rFonts w:ascii="Cambria" w:hAnsi="Cambria"/>
          <w:b/>
          <w:sz w:val="24"/>
          <w:szCs w:val="24"/>
        </w:rPr>
        <w:t>ОБАВЉАЊЕ ДЕЛАТНОСТИ</w:t>
      </w:r>
    </w:p>
    <w:p w:rsidR="00B70F0C" w:rsidRPr="00B70F0C" w:rsidRDefault="00B70F0C" w:rsidP="00B70F0C">
      <w:pPr>
        <w:jc w:val="both"/>
        <w:rPr>
          <w:rFonts w:ascii="Cambria" w:hAnsi="Cambria"/>
          <w:b/>
          <w:sz w:val="24"/>
          <w:szCs w:val="24"/>
        </w:rPr>
      </w:pPr>
    </w:p>
    <w:p w:rsidR="00B70F0C" w:rsidRPr="00DE5EF1" w:rsidRDefault="00B70F0C" w:rsidP="00DE5EF1">
      <w:pPr>
        <w:pStyle w:val="ListParagraph"/>
        <w:numPr>
          <w:ilvl w:val="0"/>
          <w:numId w:val="10"/>
        </w:numPr>
        <w:jc w:val="both"/>
        <w:rPr>
          <w:rFonts w:ascii="Cambria" w:hAnsi="Cambria"/>
          <w:sz w:val="24"/>
          <w:szCs w:val="24"/>
        </w:rPr>
      </w:pPr>
      <w:r w:rsidRPr="00DE5EF1">
        <w:rPr>
          <w:rFonts w:ascii="Cambria" w:hAnsi="Cambria"/>
          <w:sz w:val="24"/>
          <w:szCs w:val="24"/>
        </w:rPr>
        <w:t>Привредно друштво се оснива на неодређено или одређено време. Сматра се да је друштво основано на неодређено време  ако  оснивачким  актом,  односно  статутом,  није  другачије одређено.</w:t>
      </w:r>
    </w:p>
    <w:p w:rsidR="00B70F0C" w:rsidRPr="00DE5EF1" w:rsidRDefault="00B70F0C" w:rsidP="00DE5EF1">
      <w:pPr>
        <w:pStyle w:val="ListParagraph"/>
        <w:numPr>
          <w:ilvl w:val="0"/>
          <w:numId w:val="10"/>
        </w:numPr>
        <w:jc w:val="both"/>
        <w:rPr>
          <w:rFonts w:ascii="Cambria" w:hAnsi="Cambria"/>
          <w:sz w:val="24"/>
          <w:szCs w:val="24"/>
        </w:rPr>
      </w:pPr>
      <w:r w:rsidRPr="00DE5EF1">
        <w:rPr>
          <w:rFonts w:ascii="Cambria" w:hAnsi="Cambria"/>
          <w:sz w:val="24"/>
          <w:szCs w:val="24"/>
        </w:rPr>
        <w:t>Привредно друштво има претежну делатност, а може обав</w:t>
      </w:r>
      <w:r w:rsidR="00796515">
        <w:rPr>
          <w:rFonts w:ascii="Cambria" w:hAnsi="Cambria"/>
          <w:sz w:val="24"/>
          <w:szCs w:val="24"/>
        </w:rPr>
        <w:t>љ</w:t>
      </w:r>
      <w:r w:rsidRPr="00DE5EF1">
        <w:rPr>
          <w:rFonts w:ascii="Cambria" w:hAnsi="Cambria"/>
          <w:sz w:val="24"/>
          <w:szCs w:val="24"/>
        </w:rPr>
        <w:t>ати  и  друге  делатности  које  нису  забрањене  законом,  независно од тога да ли су одређене оснивачким актом, односно статутом.</w:t>
      </w:r>
    </w:p>
    <w:p w:rsidR="00B70F0C" w:rsidRPr="00DE5EF1" w:rsidRDefault="00B70F0C" w:rsidP="00DE5EF1">
      <w:pPr>
        <w:pStyle w:val="ListParagraph"/>
        <w:numPr>
          <w:ilvl w:val="0"/>
          <w:numId w:val="10"/>
        </w:numPr>
        <w:jc w:val="both"/>
        <w:rPr>
          <w:rFonts w:ascii="Cambria" w:hAnsi="Cambria"/>
          <w:sz w:val="24"/>
          <w:szCs w:val="24"/>
        </w:rPr>
      </w:pPr>
      <w:r w:rsidRPr="00DE5EF1">
        <w:rPr>
          <w:rFonts w:ascii="Cambria" w:hAnsi="Cambria"/>
          <w:sz w:val="24"/>
          <w:szCs w:val="24"/>
        </w:rPr>
        <w:t>Посебним   законом   може   се   условити   регистрација   или   обављање  одређене  делатности  издавањем  претходног  одобрења, сагласности или другог акта надлежног органа</w:t>
      </w:r>
    </w:p>
    <w:p w:rsidR="00B70F0C" w:rsidRDefault="00B70F0C" w:rsidP="00B70F0C">
      <w:pPr>
        <w:jc w:val="both"/>
        <w:rPr>
          <w:rFonts w:ascii="Cambria" w:hAnsi="Cambria"/>
          <w:sz w:val="24"/>
          <w:szCs w:val="24"/>
        </w:rPr>
      </w:pPr>
    </w:p>
    <w:p w:rsidR="00B70F0C" w:rsidRPr="00B70F0C" w:rsidRDefault="00B70F0C" w:rsidP="00B70F0C">
      <w:pPr>
        <w:jc w:val="both"/>
        <w:rPr>
          <w:rFonts w:ascii="Cambria" w:hAnsi="Cambria"/>
          <w:sz w:val="24"/>
          <w:szCs w:val="24"/>
        </w:rPr>
      </w:pPr>
    </w:p>
    <w:p w:rsidR="00F24CFF" w:rsidRDefault="00F24CFF" w:rsidP="00B70F0C">
      <w:pPr>
        <w:jc w:val="both"/>
        <w:rPr>
          <w:rFonts w:ascii="Cambria" w:hAnsi="Cambria"/>
          <w:b/>
          <w:sz w:val="24"/>
          <w:szCs w:val="24"/>
        </w:rPr>
      </w:pPr>
    </w:p>
    <w:p w:rsidR="00F24CFF" w:rsidRDefault="00F24CFF" w:rsidP="00B70F0C">
      <w:pPr>
        <w:jc w:val="both"/>
        <w:rPr>
          <w:rFonts w:ascii="Cambria" w:hAnsi="Cambria"/>
          <w:b/>
          <w:sz w:val="24"/>
          <w:szCs w:val="24"/>
        </w:rPr>
      </w:pPr>
    </w:p>
    <w:p w:rsidR="00F24CFF" w:rsidRDefault="00F24CFF" w:rsidP="00B70F0C">
      <w:pPr>
        <w:jc w:val="both"/>
        <w:rPr>
          <w:rFonts w:ascii="Cambria" w:hAnsi="Cambria"/>
          <w:b/>
          <w:sz w:val="24"/>
          <w:szCs w:val="24"/>
        </w:rPr>
      </w:pPr>
    </w:p>
    <w:p w:rsidR="00F24CFF" w:rsidRDefault="00F24CFF" w:rsidP="00B70F0C">
      <w:pPr>
        <w:jc w:val="both"/>
        <w:rPr>
          <w:rFonts w:ascii="Cambria" w:hAnsi="Cambria"/>
          <w:b/>
          <w:sz w:val="24"/>
          <w:szCs w:val="24"/>
        </w:rPr>
      </w:pPr>
    </w:p>
    <w:p w:rsidR="00F24CFF" w:rsidRDefault="00F24CFF" w:rsidP="00B70F0C">
      <w:pPr>
        <w:jc w:val="both"/>
        <w:rPr>
          <w:rFonts w:ascii="Cambria" w:hAnsi="Cambria"/>
          <w:b/>
          <w:sz w:val="24"/>
          <w:szCs w:val="24"/>
        </w:rPr>
      </w:pPr>
    </w:p>
    <w:p w:rsidR="00B70F0C" w:rsidRDefault="00B70F0C" w:rsidP="00B70F0C">
      <w:pPr>
        <w:jc w:val="both"/>
        <w:rPr>
          <w:rFonts w:ascii="Cambria" w:hAnsi="Cambria"/>
          <w:b/>
          <w:sz w:val="24"/>
          <w:szCs w:val="24"/>
        </w:rPr>
      </w:pPr>
      <w:r w:rsidRPr="00B70F0C">
        <w:rPr>
          <w:rFonts w:ascii="Cambria" w:hAnsi="Cambria"/>
          <w:b/>
          <w:sz w:val="24"/>
          <w:szCs w:val="24"/>
        </w:rPr>
        <w:lastRenderedPageBreak/>
        <w:t>ОСНИВАЧKИ АKТИ</w:t>
      </w:r>
    </w:p>
    <w:p w:rsidR="00B70F0C" w:rsidRPr="00B70F0C" w:rsidRDefault="00B70F0C" w:rsidP="00B70F0C">
      <w:pPr>
        <w:jc w:val="both"/>
        <w:rPr>
          <w:rFonts w:ascii="Cambria" w:hAnsi="Cambria"/>
          <w:b/>
          <w:sz w:val="24"/>
          <w:szCs w:val="24"/>
        </w:rPr>
      </w:pPr>
    </w:p>
    <w:p w:rsidR="00B70F0C" w:rsidRPr="00DE5EF1" w:rsidRDefault="00B70F0C" w:rsidP="00DE5EF1">
      <w:pPr>
        <w:pStyle w:val="ListParagraph"/>
        <w:numPr>
          <w:ilvl w:val="0"/>
          <w:numId w:val="11"/>
        </w:numPr>
        <w:jc w:val="both"/>
        <w:rPr>
          <w:rFonts w:ascii="Cambria" w:hAnsi="Cambria"/>
          <w:sz w:val="24"/>
          <w:szCs w:val="24"/>
        </w:rPr>
      </w:pPr>
      <w:r w:rsidRPr="00DE5EF1">
        <w:rPr>
          <w:rFonts w:ascii="Cambria" w:hAnsi="Cambria"/>
          <w:sz w:val="24"/>
          <w:szCs w:val="24"/>
        </w:rPr>
        <w:t>Оснивачки акт привредног друштва је конститутивни акт друштва који има форму одлуке о оснивању, ако друштво оснива једно лице или уговора о оснивању, ако друштво оснива више лица.</w:t>
      </w:r>
    </w:p>
    <w:p w:rsidR="00B70F0C" w:rsidRPr="00DE5EF1" w:rsidRDefault="00B70F0C" w:rsidP="00DE5EF1">
      <w:pPr>
        <w:pStyle w:val="ListParagraph"/>
        <w:numPr>
          <w:ilvl w:val="0"/>
          <w:numId w:val="11"/>
        </w:numPr>
        <w:jc w:val="both"/>
        <w:rPr>
          <w:rFonts w:ascii="Cambria" w:hAnsi="Cambria"/>
          <w:sz w:val="24"/>
          <w:szCs w:val="24"/>
        </w:rPr>
      </w:pPr>
      <w:r w:rsidRPr="00DE5EF1">
        <w:rPr>
          <w:rFonts w:ascii="Cambria" w:hAnsi="Cambria"/>
          <w:sz w:val="24"/>
          <w:szCs w:val="24"/>
        </w:rPr>
        <w:t>Садржина оснивачког акта друштва утврђена је за сваку форму посебно.</w:t>
      </w:r>
    </w:p>
    <w:p w:rsidR="00B70F0C" w:rsidRPr="00DE5EF1" w:rsidRDefault="00B70F0C" w:rsidP="00DE5EF1">
      <w:pPr>
        <w:pStyle w:val="ListParagraph"/>
        <w:numPr>
          <w:ilvl w:val="0"/>
          <w:numId w:val="11"/>
        </w:numPr>
        <w:jc w:val="both"/>
        <w:rPr>
          <w:rFonts w:ascii="Cambria" w:hAnsi="Cambria"/>
          <w:sz w:val="24"/>
          <w:szCs w:val="24"/>
        </w:rPr>
      </w:pPr>
      <w:r w:rsidRPr="00DE5EF1">
        <w:rPr>
          <w:rFonts w:ascii="Cambria" w:hAnsi="Cambria"/>
          <w:sz w:val="24"/>
          <w:szCs w:val="24"/>
        </w:rPr>
        <w:t>Поред оснивачког акта, привредно друштво може имати и уговор друштва којим се регулишу међусобни односи оснивача у вези с друштвом. Уговор не производи дејство према трећим лицима.</w:t>
      </w:r>
    </w:p>
    <w:p w:rsidR="00B70F0C" w:rsidRPr="00DE5EF1" w:rsidRDefault="00B70F0C" w:rsidP="00DE5EF1">
      <w:pPr>
        <w:pStyle w:val="ListParagraph"/>
        <w:numPr>
          <w:ilvl w:val="0"/>
          <w:numId w:val="11"/>
        </w:numPr>
        <w:jc w:val="both"/>
        <w:rPr>
          <w:rFonts w:ascii="Cambria" w:hAnsi="Cambria"/>
          <w:sz w:val="24"/>
          <w:szCs w:val="24"/>
        </w:rPr>
      </w:pPr>
      <w:r w:rsidRPr="00DE5EF1">
        <w:rPr>
          <w:rFonts w:ascii="Cambria" w:hAnsi="Cambria"/>
          <w:sz w:val="24"/>
          <w:szCs w:val="24"/>
        </w:rPr>
        <w:t>Оснивачки акт акционарског друштва се не мења, а акци-онарско друштво поред оснивачког акта има статут, којим се уређује управљање друштвом и друга питања у складу са законом.</w:t>
      </w:r>
    </w:p>
    <w:p w:rsidR="00B70F0C" w:rsidRPr="00B70F0C" w:rsidRDefault="00B70F0C" w:rsidP="00B70F0C">
      <w:pPr>
        <w:jc w:val="both"/>
        <w:rPr>
          <w:rFonts w:ascii="Cambria" w:hAnsi="Cambria"/>
          <w:sz w:val="24"/>
          <w:szCs w:val="24"/>
        </w:rPr>
      </w:pPr>
    </w:p>
    <w:p w:rsidR="00796515" w:rsidRDefault="00796515" w:rsidP="00B70F0C">
      <w:pPr>
        <w:jc w:val="both"/>
        <w:rPr>
          <w:rFonts w:ascii="Cambria" w:hAnsi="Cambria"/>
          <w:b/>
          <w:sz w:val="24"/>
          <w:szCs w:val="24"/>
        </w:rPr>
      </w:pPr>
    </w:p>
    <w:p w:rsidR="00B70F0C" w:rsidRPr="00B70F0C" w:rsidRDefault="00B70F0C" w:rsidP="00B70F0C">
      <w:pPr>
        <w:jc w:val="both"/>
        <w:rPr>
          <w:rFonts w:ascii="Cambria" w:hAnsi="Cambria"/>
          <w:b/>
          <w:sz w:val="24"/>
          <w:szCs w:val="24"/>
        </w:rPr>
      </w:pPr>
      <w:r w:rsidRPr="00B70F0C">
        <w:rPr>
          <w:rFonts w:ascii="Cambria" w:hAnsi="Cambria"/>
          <w:b/>
          <w:sz w:val="24"/>
          <w:szCs w:val="24"/>
        </w:rPr>
        <w:t>РЕГИСТРАЦИЈА</w:t>
      </w:r>
    </w:p>
    <w:p w:rsidR="00600EC0" w:rsidRPr="00B70F0C" w:rsidRDefault="00B70F0C" w:rsidP="00B70F0C">
      <w:pPr>
        <w:spacing w:before="100" w:beforeAutospacing="1" w:after="100" w:afterAutospacing="1"/>
        <w:jc w:val="both"/>
        <w:outlineLvl w:val="2"/>
        <w:rPr>
          <w:rFonts w:ascii="Cambria" w:eastAsia="Times New Roman" w:hAnsi="Cambria" w:cs="Times New Roman"/>
          <w:b/>
          <w:bCs/>
          <w:sz w:val="24"/>
          <w:szCs w:val="24"/>
        </w:rPr>
      </w:pPr>
      <w:r w:rsidRPr="00B70F0C">
        <w:rPr>
          <w:rFonts w:ascii="Cambria" w:hAnsi="Cambria"/>
          <w:sz w:val="24"/>
          <w:szCs w:val="24"/>
        </w:rPr>
        <w:t>Привредно друштво стиче својство правног лица регистрацијом, односно уношењем података о том друштву у Регистар, на начин прописан Законом о поступку регистрације у Агенцији за привредне регистре</w:t>
      </w:r>
      <w:r w:rsidR="00DE5EF1">
        <w:rPr>
          <w:rFonts w:ascii="Cambria" w:hAnsi="Cambria"/>
          <w:sz w:val="24"/>
          <w:szCs w:val="24"/>
        </w:rPr>
        <w:t>.</w:t>
      </w:r>
    </w:p>
    <w:p w:rsidR="00600EC0" w:rsidRPr="00600EC0" w:rsidRDefault="00600EC0" w:rsidP="00B70F0C">
      <w:pPr>
        <w:spacing w:before="100" w:beforeAutospacing="1" w:after="100" w:afterAutospacing="1"/>
        <w:jc w:val="both"/>
        <w:outlineLvl w:val="2"/>
        <w:rPr>
          <w:rFonts w:ascii="Cambria" w:eastAsia="Times New Roman" w:hAnsi="Cambria" w:cs="Times New Roman"/>
          <w:b/>
          <w:bCs/>
          <w:sz w:val="24"/>
          <w:szCs w:val="24"/>
        </w:rPr>
      </w:pPr>
      <w:r w:rsidRPr="00600EC0">
        <w:rPr>
          <w:rFonts w:ascii="Cambria" w:eastAsia="Times New Roman" w:hAnsi="Cambria" w:cs="Times New Roman"/>
          <w:b/>
          <w:bCs/>
          <w:sz w:val="24"/>
          <w:szCs w:val="24"/>
        </w:rPr>
        <w:t>Покретање поступка регистрације</w:t>
      </w:r>
    </w:p>
    <w:p w:rsidR="00600EC0" w:rsidRPr="00600EC0" w:rsidRDefault="00600EC0" w:rsidP="00B70F0C">
      <w:pPr>
        <w:spacing w:before="100" w:beforeAutospacing="1" w:after="100" w:afterAutospacing="1"/>
        <w:jc w:val="both"/>
        <w:rPr>
          <w:rFonts w:ascii="Cambria" w:eastAsia="Times New Roman" w:hAnsi="Cambria" w:cs="Times New Roman"/>
          <w:sz w:val="24"/>
          <w:szCs w:val="24"/>
        </w:rPr>
      </w:pPr>
      <w:r w:rsidRPr="00600EC0">
        <w:rPr>
          <w:rFonts w:ascii="Cambria" w:eastAsia="Times New Roman" w:hAnsi="Cambria" w:cs="Times New Roman"/>
          <w:sz w:val="24"/>
          <w:szCs w:val="24"/>
        </w:rPr>
        <w:t>Поступак регистрације покреће се</w:t>
      </w:r>
      <w:r w:rsidRPr="00B70F0C">
        <w:rPr>
          <w:rFonts w:ascii="Cambria" w:eastAsia="Times New Roman" w:hAnsi="Cambria" w:cs="Times New Roman"/>
          <w:b/>
          <w:bCs/>
          <w:sz w:val="24"/>
          <w:szCs w:val="24"/>
        </w:rPr>
        <w:t> подношењем регистрационе пријаве</w:t>
      </w:r>
      <w:r w:rsidR="00B70F0C">
        <w:rPr>
          <w:rFonts w:ascii="Cambria" w:eastAsia="Times New Roman" w:hAnsi="Cambria" w:cs="Times New Roman"/>
          <w:sz w:val="24"/>
          <w:szCs w:val="24"/>
        </w:rPr>
        <w:t> Агенцији за привредне регистре,</w:t>
      </w:r>
      <w:r w:rsidRPr="00600EC0">
        <w:rPr>
          <w:rFonts w:ascii="Cambria" w:eastAsia="Times New Roman" w:hAnsi="Cambria" w:cs="Times New Roman"/>
          <w:sz w:val="24"/>
          <w:szCs w:val="24"/>
        </w:rPr>
        <w:t xml:space="preserve"> а може бити покренут и </w:t>
      </w:r>
      <w:r w:rsidRPr="00B70F0C">
        <w:rPr>
          <w:rFonts w:ascii="Cambria" w:eastAsia="Times New Roman" w:hAnsi="Cambria" w:cs="Times New Roman"/>
          <w:b/>
          <w:bCs/>
          <w:sz w:val="24"/>
          <w:szCs w:val="24"/>
        </w:rPr>
        <w:t>по службеној дужности,</w:t>
      </w:r>
      <w:r w:rsidRPr="00600EC0">
        <w:rPr>
          <w:rFonts w:ascii="Cambria" w:eastAsia="Times New Roman" w:hAnsi="Cambria" w:cs="Times New Roman"/>
          <w:sz w:val="24"/>
          <w:szCs w:val="24"/>
        </w:rPr>
        <w:t> ако је таква регистрација предвиђена законом или када је то у јавном интересу.</w:t>
      </w:r>
    </w:p>
    <w:p w:rsidR="009849EF" w:rsidRDefault="00B70F0C" w:rsidP="009849EF">
      <w:pPr>
        <w:spacing w:before="100" w:beforeAutospacing="1" w:after="100" w:afterAutospacing="1"/>
        <w:jc w:val="both"/>
        <w:rPr>
          <w:rFonts w:ascii="Cambria" w:eastAsia="Times New Roman" w:hAnsi="Cambria" w:cs="Times New Roman"/>
          <w:sz w:val="24"/>
          <w:szCs w:val="24"/>
        </w:rPr>
      </w:pPr>
      <w:r>
        <w:rPr>
          <w:rFonts w:ascii="Cambria" w:eastAsia="Times New Roman" w:hAnsi="Cambria" w:cs="Times New Roman"/>
          <w:b/>
          <w:bCs/>
          <w:sz w:val="24"/>
          <w:szCs w:val="24"/>
        </w:rPr>
        <w:t>Р</w:t>
      </w:r>
      <w:r w:rsidR="00600EC0" w:rsidRPr="00B70F0C">
        <w:rPr>
          <w:rFonts w:ascii="Cambria" w:eastAsia="Times New Roman" w:hAnsi="Cambria" w:cs="Times New Roman"/>
          <w:b/>
          <w:bCs/>
          <w:sz w:val="24"/>
          <w:szCs w:val="24"/>
        </w:rPr>
        <w:t>егистрациона пријава оснивања </w:t>
      </w:r>
      <w:r w:rsidR="00600EC0" w:rsidRPr="00600EC0">
        <w:rPr>
          <w:rFonts w:ascii="Cambria" w:eastAsia="Times New Roman" w:hAnsi="Cambria" w:cs="Times New Roman"/>
          <w:sz w:val="24"/>
          <w:szCs w:val="24"/>
        </w:rPr>
        <w:t>је прописана, те се подноси на прописаном обрасцу Ј</w:t>
      </w:r>
      <w:r w:rsidR="00600EC0" w:rsidRPr="00B70F0C">
        <w:rPr>
          <w:rFonts w:ascii="Cambria" w:eastAsia="Times New Roman" w:hAnsi="Cambria" w:cs="Times New Roman"/>
          <w:i/>
          <w:iCs/>
          <w:sz w:val="24"/>
          <w:szCs w:val="24"/>
        </w:rPr>
        <w:t>единствена регистрациона пријава оснивања  правних лица и других субјеката и регистрације у јединствени регистар пореских обвезника </w:t>
      </w:r>
      <w:r w:rsidR="00600EC0" w:rsidRPr="00600EC0">
        <w:rPr>
          <w:rFonts w:ascii="Cambria" w:eastAsia="Times New Roman" w:hAnsi="Cambria" w:cs="Times New Roman"/>
          <w:sz w:val="24"/>
          <w:szCs w:val="24"/>
        </w:rPr>
        <w:t>(ЈРППС) при чему је потребно изабрати одговарајући образац у зависности од правне форме субјекта који се оснива.</w:t>
      </w:r>
    </w:p>
    <w:p w:rsidR="00600EC0" w:rsidRPr="00600EC0" w:rsidRDefault="00600EC0" w:rsidP="009849EF">
      <w:pPr>
        <w:spacing w:before="100" w:beforeAutospacing="1" w:after="100" w:afterAutospacing="1"/>
        <w:jc w:val="both"/>
        <w:rPr>
          <w:rFonts w:ascii="Cambria" w:eastAsia="Times New Roman" w:hAnsi="Cambria" w:cs="Times New Roman"/>
          <w:b/>
          <w:bCs/>
          <w:sz w:val="24"/>
          <w:szCs w:val="24"/>
        </w:rPr>
      </w:pPr>
      <w:r w:rsidRPr="00600EC0">
        <w:rPr>
          <w:rFonts w:ascii="Cambria" w:eastAsia="Times New Roman" w:hAnsi="Cambria" w:cs="Times New Roman"/>
          <w:b/>
          <w:bCs/>
          <w:sz w:val="24"/>
          <w:szCs w:val="24"/>
        </w:rPr>
        <w:t>Овлашћени подносилац</w:t>
      </w:r>
    </w:p>
    <w:p w:rsidR="00600EC0" w:rsidRPr="00DE5EF1" w:rsidRDefault="00600EC0" w:rsidP="00B70F0C">
      <w:pPr>
        <w:spacing w:before="100" w:beforeAutospacing="1" w:after="100" w:afterAutospacing="1"/>
        <w:jc w:val="both"/>
        <w:rPr>
          <w:rFonts w:ascii="Cambria" w:eastAsia="Times New Roman" w:hAnsi="Cambria" w:cs="Times New Roman"/>
          <w:sz w:val="24"/>
          <w:szCs w:val="24"/>
        </w:rPr>
      </w:pPr>
      <w:r w:rsidRPr="00DE5EF1">
        <w:rPr>
          <w:rFonts w:ascii="Cambria" w:eastAsia="Times New Roman" w:hAnsi="Cambria" w:cs="Times New Roman"/>
          <w:bCs/>
          <w:sz w:val="24"/>
          <w:szCs w:val="24"/>
        </w:rPr>
        <w:t>Када се поступак покреће по захтеву странке, подносилац пријаве мора бити овлашћен за њено подношење.</w:t>
      </w:r>
    </w:p>
    <w:p w:rsidR="00600EC0" w:rsidRPr="00600EC0" w:rsidRDefault="00600EC0" w:rsidP="00B70F0C">
      <w:pPr>
        <w:spacing w:before="100" w:beforeAutospacing="1" w:after="100" w:afterAutospacing="1"/>
        <w:jc w:val="both"/>
        <w:rPr>
          <w:rFonts w:ascii="Cambria" w:eastAsia="Times New Roman" w:hAnsi="Cambria" w:cs="Times New Roman"/>
          <w:sz w:val="24"/>
          <w:szCs w:val="24"/>
        </w:rPr>
      </w:pPr>
      <w:r w:rsidRPr="00B70F0C">
        <w:rPr>
          <w:rFonts w:ascii="Cambria" w:eastAsia="Times New Roman" w:hAnsi="Cambria" w:cs="Times New Roman"/>
          <w:b/>
          <w:bCs/>
          <w:sz w:val="24"/>
          <w:szCs w:val="24"/>
        </w:rPr>
        <w:t>Подношење регистрационе пријаве оснивања:</w:t>
      </w:r>
    </w:p>
    <w:p w:rsidR="00600EC0" w:rsidRPr="00600EC0" w:rsidRDefault="00600EC0" w:rsidP="00B70F0C">
      <w:pPr>
        <w:spacing w:before="100" w:beforeAutospacing="1" w:after="100" w:afterAutospacing="1"/>
        <w:jc w:val="both"/>
        <w:rPr>
          <w:rFonts w:ascii="Cambria" w:eastAsia="Times New Roman" w:hAnsi="Cambria" w:cs="Times New Roman"/>
          <w:sz w:val="24"/>
          <w:szCs w:val="24"/>
        </w:rPr>
      </w:pPr>
      <w:r w:rsidRPr="00600EC0">
        <w:rPr>
          <w:rFonts w:ascii="Cambria" w:eastAsia="Times New Roman" w:hAnsi="Cambria" w:cs="Times New Roman"/>
          <w:sz w:val="24"/>
          <w:szCs w:val="24"/>
        </w:rPr>
        <w:t>Подносилац регистрационе пријаве оснивања може бити:</w:t>
      </w:r>
    </w:p>
    <w:p w:rsidR="00600EC0" w:rsidRPr="00600EC0" w:rsidRDefault="00600EC0" w:rsidP="00B70F0C">
      <w:pPr>
        <w:numPr>
          <w:ilvl w:val="0"/>
          <w:numId w:val="2"/>
        </w:numPr>
        <w:spacing w:before="100" w:beforeAutospacing="1" w:after="100" w:afterAutospacing="1"/>
        <w:jc w:val="both"/>
        <w:rPr>
          <w:rFonts w:ascii="Cambria" w:eastAsia="Times New Roman" w:hAnsi="Cambria" w:cs="Times New Roman"/>
          <w:sz w:val="24"/>
          <w:szCs w:val="24"/>
        </w:rPr>
      </w:pPr>
      <w:r w:rsidRPr="00600EC0">
        <w:rPr>
          <w:rFonts w:ascii="Cambria" w:eastAsia="Times New Roman" w:hAnsi="Cambria" w:cs="Times New Roman"/>
          <w:sz w:val="24"/>
          <w:szCs w:val="24"/>
        </w:rPr>
        <w:t>оснивач, или</w:t>
      </w:r>
    </w:p>
    <w:p w:rsidR="00600EC0" w:rsidRPr="00600EC0" w:rsidRDefault="00600EC0" w:rsidP="00B70F0C">
      <w:pPr>
        <w:numPr>
          <w:ilvl w:val="0"/>
          <w:numId w:val="2"/>
        </w:numPr>
        <w:spacing w:before="100" w:beforeAutospacing="1" w:after="100" w:afterAutospacing="1"/>
        <w:jc w:val="both"/>
        <w:rPr>
          <w:rFonts w:ascii="Cambria" w:eastAsia="Times New Roman" w:hAnsi="Cambria" w:cs="Times New Roman"/>
          <w:sz w:val="24"/>
          <w:szCs w:val="24"/>
        </w:rPr>
      </w:pPr>
      <w:r w:rsidRPr="00600EC0">
        <w:rPr>
          <w:rFonts w:ascii="Cambria" w:eastAsia="Times New Roman" w:hAnsi="Cambria" w:cs="Times New Roman"/>
          <w:sz w:val="24"/>
          <w:szCs w:val="24"/>
        </w:rPr>
        <w:t>лице које пуномоћјем овласти оснивач.</w:t>
      </w:r>
    </w:p>
    <w:p w:rsidR="00796515" w:rsidRDefault="00796515" w:rsidP="00B70F0C">
      <w:pPr>
        <w:pStyle w:val="Heading3"/>
        <w:jc w:val="both"/>
        <w:rPr>
          <w:rFonts w:ascii="Cambria" w:hAnsi="Cambria"/>
          <w:sz w:val="24"/>
          <w:szCs w:val="24"/>
        </w:rPr>
      </w:pPr>
    </w:p>
    <w:p w:rsidR="00600EC0" w:rsidRPr="00B70F0C" w:rsidRDefault="00600EC0" w:rsidP="00B70F0C">
      <w:pPr>
        <w:pStyle w:val="Heading3"/>
        <w:jc w:val="both"/>
        <w:rPr>
          <w:rFonts w:ascii="Cambria" w:hAnsi="Cambria"/>
          <w:sz w:val="24"/>
          <w:szCs w:val="24"/>
        </w:rPr>
      </w:pPr>
      <w:r w:rsidRPr="00B70F0C">
        <w:rPr>
          <w:rFonts w:ascii="Cambria" w:hAnsi="Cambria"/>
          <w:sz w:val="24"/>
          <w:szCs w:val="24"/>
        </w:rPr>
        <w:lastRenderedPageBreak/>
        <w:t>Овера документације и Apostille</w:t>
      </w:r>
    </w:p>
    <w:p w:rsidR="00600EC0" w:rsidRPr="00B70F0C" w:rsidRDefault="00600EC0" w:rsidP="00B70F0C">
      <w:pPr>
        <w:pStyle w:val="NormalWeb"/>
        <w:jc w:val="both"/>
        <w:rPr>
          <w:rFonts w:ascii="Cambria" w:hAnsi="Cambria"/>
        </w:rPr>
      </w:pPr>
      <w:r w:rsidRPr="00B70F0C">
        <w:rPr>
          <w:rFonts w:ascii="Cambria" w:hAnsi="Cambria"/>
        </w:rPr>
        <w:t>Уколико је законом предвиђено да се уз регистрациону пријаву доставља оверена документација – то подразумева оверу од стране органа надлежног за оверу потписа (</w:t>
      </w:r>
      <w:r w:rsidRPr="00B70F0C">
        <w:rPr>
          <w:rStyle w:val="Strong"/>
          <w:rFonts w:ascii="Cambria" w:hAnsi="Cambria"/>
        </w:rPr>
        <w:t>од 1. марта 2017. за оверу документације надлежни су само нотари, осим у јединицама локалне самоуправе где нема нотара, па се овера и даље може вршити у суду или општини</w:t>
      </w:r>
      <w:r w:rsidRPr="00B70F0C">
        <w:rPr>
          <w:rFonts w:ascii="Cambria" w:hAnsi="Cambria"/>
        </w:rPr>
        <w:t>).</w:t>
      </w:r>
    </w:p>
    <w:p w:rsidR="00600EC0" w:rsidRPr="00B70F0C" w:rsidRDefault="00600EC0" w:rsidP="00B70F0C">
      <w:pPr>
        <w:pStyle w:val="NormalWeb"/>
        <w:jc w:val="both"/>
        <w:rPr>
          <w:rFonts w:ascii="Cambria" w:hAnsi="Cambria"/>
        </w:rPr>
      </w:pPr>
      <w:r w:rsidRPr="00B70F0C">
        <w:rPr>
          <w:rFonts w:ascii="Cambria" w:hAnsi="Cambria"/>
        </w:rPr>
        <w:t>Документација, која је оверена од стране органа надлежног за оверу потписа у иностранству, постаје страна јавна исправа и мора садржати Apostille - уколико је реч о земљи која је потписница Хашке конвенције о укидању потребе легализације страних јавних исправа, осим ако између конкретне стране земље и Републике Србије није закључен билателарни споразум о међусобном признавању јавних исправа без легализације. У случају да конкретна страна земља није потписница Хашке конвенције и нема закључен билателарни споразум са Републиком Србијом о међусобном признавању јавних исправа без легализације, потребна је тзв. "пуна" легализација.</w:t>
      </w:r>
    </w:p>
    <w:p w:rsidR="00600EC0" w:rsidRPr="00B70F0C" w:rsidRDefault="00600EC0" w:rsidP="00B70F0C">
      <w:pPr>
        <w:pStyle w:val="NormalWeb"/>
        <w:jc w:val="both"/>
        <w:rPr>
          <w:rFonts w:ascii="Cambria" w:hAnsi="Cambria"/>
        </w:rPr>
      </w:pPr>
      <w:r w:rsidRPr="00B70F0C">
        <w:rPr>
          <w:rFonts w:ascii="Cambria" w:hAnsi="Cambria"/>
        </w:rPr>
        <w:t>Уз документацију која је сачињена на страном језику, обавезно се доставља превод на српски језик оверен од сталног судског тумача.</w:t>
      </w:r>
    </w:p>
    <w:p w:rsidR="00600EC0" w:rsidRPr="00600EC0" w:rsidRDefault="00600EC0" w:rsidP="00B70F0C">
      <w:pPr>
        <w:spacing w:before="100" w:beforeAutospacing="1" w:after="100" w:afterAutospacing="1"/>
        <w:jc w:val="both"/>
        <w:rPr>
          <w:rFonts w:ascii="Cambria" w:eastAsia="Times New Roman" w:hAnsi="Cambria" w:cs="Times New Roman"/>
          <w:sz w:val="24"/>
          <w:szCs w:val="24"/>
        </w:rPr>
      </w:pPr>
      <w:r w:rsidRPr="00B70F0C">
        <w:rPr>
          <w:rFonts w:ascii="Cambria" w:eastAsia="Times New Roman" w:hAnsi="Cambria" w:cs="Times New Roman"/>
          <w:b/>
          <w:bCs/>
          <w:sz w:val="24"/>
          <w:szCs w:val="24"/>
        </w:rPr>
        <w:t>Пословно име</w:t>
      </w:r>
    </w:p>
    <w:p w:rsidR="00600EC0" w:rsidRPr="00600EC0" w:rsidRDefault="00600EC0" w:rsidP="00B70F0C">
      <w:pPr>
        <w:spacing w:before="100" w:beforeAutospacing="1" w:after="100" w:afterAutospacing="1"/>
        <w:jc w:val="both"/>
        <w:rPr>
          <w:rFonts w:ascii="Cambria" w:eastAsia="Times New Roman" w:hAnsi="Cambria" w:cs="Times New Roman"/>
          <w:sz w:val="24"/>
          <w:szCs w:val="24"/>
        </w:rPr>
      </w:pPr>
      <w:r w:rsidRPr="00600EC0">
        <w:rPr>
          <w:rFonts w:ascii="Cambria" w:eastAsia="Times New Roman" w:hAnsi="Cambria" w:cs="Times New Roman"/>
          <w:sz w:val="24"/>
          <w:szCs w:val="24"/>
        </w:rPr>
        <w:t>Законом о привредним друштвима прописано је да привредно друштво послује и учествује у правном промету под пословним именом које је регистровано у складу са законом.</w:t>
      </w:r>
    </w:p>
    <w:p w:rsidR="00600EC0" w:rsidRPr="00600EC0" w:rsidRDefault="00600EC0" w:rsidP="00B70F0C">
      <w:pPr>
        <w:spacing w:before="100" w:beforeAutospacing="1" w:after="100" w:afterAutospacing="1"/>
        <w:jc w:val="both"/>
        <w:rPr>
          <w:rFonts w:ascii="Cambria" w:eastAsia="Times New Roman" w:hAnsi="Cambria" w:cs="Times New Roman"/>
          <w:sz w:val="24"/>
          <w:szCs w:val="24"/>
        </w:rPr>
      </w:pPr>
      <w:r w:rsidRPr="00600EC0">
        <w:rPr>
          <w:rFonts w:ascii="Cambria" w:eastAsia="Times New Roman" w:hAnsi="Cambria" w:cs="Times New Roman"/>
          <w:sz w:val="24"/>
          <w:szCs w:val="24"/>
        </w:rPr>
        <w:t>Правила којима је Закон уредио назив и пословно име су веома важна будући да пословно име које не испуњава законом прописане услове не може бити регистровано и често представља разлог за одбачај пријаве за регистрацију, нарочито приликом оснивања, па препоручујемо да следећа упутства пажљиво проучите пре овере оснивачког акта и подношења регистрационе пријаве:</w:t>
      </w:r>
    </w:p>
    <w:p w:rsidR="009849EF" w:rsidRPr="009849EF" w:rsidRDefault="00600EC0" w:rsidP="00B70F0C">
      <w:pPr>
        <w:numPr>
          <w:ilvl w:val="0"/>
          <w:numId w:val="6"/>
        </w:numPr>
        <w:spacing w:before="100" w:beforeAutospacing="1" w:after="100" w:afterAutospacing="1"/>
        <w:jc w:val="both"/>
        <w:rPr>
          <w:rFonts w:ascii="Cambria" w:eastAsia="Times New Roman" w:hAnsi="Cambria" w:cs="Times New Roman"/>
          <w:sz w:val="24"/>
          <w:szCs w:val="24"/>
        </w:rPr>
      </w:pPr>
      <w:r w:rsidRPr="009849EF">
        <w:rPr>
          <w:rFonts w:ascii="Cambria" w:eastAsia="Times New Roman" w:hAnsi="Cambria" w:cs="Times New Roman"/>
          <w:b/>
          <w:bCs/>
          <w:sz w:val="24"/>
          <w:szCs w:val="24"/>
        </w:rPr>
        <w:t>Пословно име обавезно садржи </w:t>
      </w:r>
      <w:r w:rsidRPr="009849EF">
        <w:rPr>
          <w:rFonts w:ascii="Cambria" w:eastAsia="Times New Roman" w:hAnsi="Cambria" w:cs="Times New Roman"/>
          <w:b/>
          <w:bCs/>
          <w:i/>
          <w:iCs/>
          <w:sz w:val="24"/>
          <w:szCs w:val="24"/>
        </w:rPr>
        <w:t>назив</w:t>
      </w:r>
      <w:r w:rsidRPr="009849EF">
        <w:rPr>
          <w:rFonts w:ascii="Cambria" w:eastAsia="Times New Roman" w:hAnsi="Cambria" w:cs="Times New Roman"/>
          <w:b/>
          <w:bCs/>
          <w:sz w:val="24"/>
          <w:szCs w:val="24"/>
        </w:rPr>
        <w:t>, правну форму и </w:t>
      </w:r>
      <w:r w:rsidRPr="009849EF">
        <w:rPr>
          <w:rFonts w:ascii="Cambria" w:eastAsia="Times New Roman" w:hAnsi="Cambria" w:cs="Times New Roman"/>
          <w:b/>
          <w:bCs/>
          <w:i/>
          <w:iCs/>
          <w:sz w:val="24"/>
          <w:szCs w:val="24"/>
        </w:rPr>
        <w:t>место</w:t>
      </w:r>
      <w:r w:rsidRPr="009849EF">
        <w:rPr>
          <w:rFonts w:ascii="Cambria" w:eastAsia="Times New Roman" w:hAnsi="Cambria" w:cs="Times New Roman"/>
          <w:b/>
          <w:bCs/>
          <w:sz w:val="24"/>
          <w:szCs w:val="24"/>
        </w:rPr>
        <w:t xml:space="preserve"> у коме је </w:t>
      </w:r>
      <w:r w:rsidRPr="009849EF">
        <w:rPr>
          <w:rFonts w:ascii="Cambria" w:eastAsia="Times New Roman" w:hAnsi="Cambria" w:cs="Times New Roman"/>
          <w:bCs/>
          <w:sz w:val="24"/>
          <w:szCs w:val="24"/>
        </w:rPr>
        <w:t>седиште друштва, а може да садржи и о</w:t>
      </w:r>
      <w:r w:rsidRPr="009849EF">
        <w:rPr>
          <w:rFonts w:ascii="Cambria" w:eastAsia="Times New Roman" w:hAnsi="Cambria" w:cs="Times New Roman"/>
          <w:bCs/>
          <w:i/>
          <w:iCs/>
          <w:sz w:val="24"/>
          <w:szCs w:val="24"/>
        </w:rPr>
        <w:t>пис предмета пословања</w:t>
      </w:r>
      <w:r w:rsidRPr="009849EF">
        <w:rPr>
          <w:rFonts w:ascii="Cambria" w:eastAsia="Times New Roman" w:hAnsi="Cambria" w:cs="Times New Roman"/>
          <w:bCs/>
          <w:sz w:val="24"/>
          <w:szCs w:val="24"/>
        </w:rPr>
        <w:t>, као и </w:t>
      </w:r>
      <w:r w:rsidRPr="009849EF">
        <w:rPr>
          <w:rFonts w:ascii="Cambria" w:eastAsia="Times New Roman" w:hAnsi="Cambria" w:cs="Times New Roman"/>
          <w:bCs/>
          <w:i/>
          <w:iCs/>
          <w:sz w:val="24"/>
          <w:szCs w:val="24"/>
        </w:rPr>
        <w:t>друге елементе</w:t>
      </w:r>
      <w:r w:rsidRPr="009849EF">
        <w:rPr>
          <w:rFonts w:ascii="Cambria" w:eastAsia="Times New Roman" w:hAnsi="Cambria" w:cs="Times New Roman"/>
          <w:bCs/>
          <w:sz w:val="24"/>
          <w:szCs w:val="24"/>
        </w:rPr>
        <w:t> ако је то прописано законом</w:t>
      </w:r>
      <w:r w:rsidRPr="00600EC0">
        <w:rPr>
          <w:rFonts w:ascii="Cambria" w:eastAsia="Times New Roman" w:hAnsi="Cambria" w:cs="Times New Roman"/>
          <w:sz w:val="24"/>
          <w:szCs w:val="24"/>
        </w:rPr>
        <w:t xml:space="preserve">. </w:t>
      </w:r>
    </w:p>
    <w:p w:rsidR="009849EF" w:rsidRPr="009849EF" w:rsidRDefault="00600EC0" w:rsidP="00B70F0C">
      <w:pPr>
        <w:numPr>
          <w:ilvl w:val="0"/>
          <w:numId w:val="6"/>
        </w:numPr>
        <w:spacing w:before="100" w:beforeAutospacing="1" w:after="100" w:afterAutospacing="1"/>
        <w:jc w:val="both"/>
        <w:rPr>
          <w:rFonts w:ascii="Cambria" w:eastAsia="Times New Roman" w:hAnsi="Cambria" w:cs="Times New Roman"/>
          <w:sz w:val="24"/>
          <w:szCs w:val="24"/>
        </w:rPr>
      </w:pPr>
      <w:r w:rsidRPr="009849EF">
        <w:rPr>
          <w:rFonts w:ascii="Cambria" w:eastAsia="Times New Roman" w:hAnsi="Cambria" w:cs="Times New Roman"/>
          <w:bCs/>
          <w:sz w:val="24"/>
          <w:szCs w:val="24"/>
        </w:rPr>
        <w:t>Пословно име не може да буде такво да вређа морал, да изазива заблуду у погледу правне форме друштва и да изазива заблуду у погледу претежне делатности друштва.</w:t>
      </w:r>
      <w:r w:rsidRPr="00600EC0">
        <w:rPr>
          <w:rFonts w:ascii="Cambria" w:eastAsia="Times New Roman" w:hAnsi="Cambria" w:cs="Times New Roman"/>
          <w:sz w:val="24"/>
          <w:szCs w:val="24"/>
        </w:rPr>
        <w:t> </w:t>
      </w:r>
    </w:p>
    <w:p w:rsidR="009849EF" w:rsidRPr="009849EF" w:rsidRDefault="009849EF" w:rsidP="00B70F0C">
      <w:pPr>
        <w:numPr>
          <w:ilvl w:val="0"/>
          <w:numId w:val="6"/>
        </w:numPr>
        <w:spacing w:before="100" w:beforeAutospacing="1" w:after="100" w:afterAutospacing="1"/>
        <w:jc w:val="both"/>
        <w:rPr>
          <w:rFonts w:ascii="Cambria" w:eastAsia="Times New Roman" w:hAnsi="Cambria" w:cs="Times New Roman"/>
          <w:sz w:val="24"/>
          <w:szCs w:val="24"/>
        </w:rPr>
      </w:pPr>
      <w:r w:rsidRPr="009849EF">
        <w:rPr>
          <w:rFonts w:ascii="Cambria" w:eastAsia="Times New Roman" w:hAnsi="Cambria" w:cs="Times New Roman"/>
          <w:bCs/>
          <w:sz w:val="24"/>
          <w:szCs w:val="24"/>
        </w:rPr>
        <w:t xml:space="preserve"> </w:t>
      </w:r>
      <w:r w:rsidR="00600EC0" w:rsidRPr="009849EF">
        <w:rPr>
          <w:rFonts w:ascii="Cambria" w:eastAsia="Times New Roman" w:hAnsi="Cambria" w:cs="Times New Roman"/>
          <w:bCs/>
          <w:sz w:val="24"/>
          <w:szCs w:val="24"/>
        </w:rPr>
        <w:t>Пословно име је на српском језику, на ћириличном или латиничном писму.</w:t>
      </w:r>
      <w:r w:rsidR="00600EC0" w:rsidRPr="00600EC0">
        <w:rPr>
          <w:rFonts w:ascii="Cambria" w:eastAsia="Times New Roman" w:hAnsi="Cambria" w:cs="Times New Roman"/>
          <w:sz w:val="24"/>
          <w:szCs w:val="24"/>
        </w:rPr>
        <w:t> </w:t>
      </w:r>
    </w:p>
    <w:p w:rsidR="009849EF" w:rsidRPr="009849EF" w:rsidRDefault="009849EF" w:rsidP="00B70F0C">
      <w:pPr>
        <w:numPr>
          <w:ilvl w:val="0"/>
          <w:numId w:val="6"/>
        </w:numPr>
        <w:spacing w:before="100" w:beforeAutospacing="1" w:after="100" w:afterAutospacing="1"/>
        <w:jc w:val="both"/>
        <w:rPr>
          <w:rFonts w:ascii="Cambria" w:eastAsia="Times New Roman" w:hAnsi="Cambria" w:cs="Times New Roman"/>
          <w:sz w:val="24"/>
          <w:szCs w:val="24"/>
        </w:rPr>
      </w:pPr>
      <w:r w:rsidRPr="009849EF">
        <w:rPr>
          <w:rFonts w:ascii="Cambria" w:eastAsia="Times New Roman" w:hAnsi="Cambria" w:cs="Times New Roman"/>
          <w:bCs/>
          <w:sz w:val="24"/>
          <w:szCs w:val="24"/>
        </w:rPr>
        <w:t xml:space="preserve"> </w:t>
      </w:r>
      <w:r w:rsidR="00600EC0" w:rsidRPr="009849EF">
        <w:rPr>
          <w:rFonts w:ascii="Cambria" w:eastAsia="Times New Roman" w:hAnsi="Cambria" w:cs="Times New Roman"/>
          <w:bCs/>
          <w:sz w:val="24"/>
          <w:szCs w:val="24"/>
        </w:rPr>
        <w:t xml:space="preserve">Пословно име друштва и преводи пословног имена, могу да садрже реч </w:t>
      </w:r>
      <w:r w:rsidR="00600EC0" w:rsidRPr="009849EF">
        <w:rPr>
          <w:rFonts w:ascii="Cambria" w:eastAsia="Times New Roman" w:hAnsi="Cambria" w:cs="Times New Roman"/>
          <w:bCs/>
          <w:i/>
          <w:iCs/>
          <w:sz w:val="24"/>
          <w:szCs w:val="24"/>
        </w:rPr>
        <w:t>„Србија“</w:t>
      </w:r>
      <w:r w:rsidR="00600EC0" w:rsidRPr="009849EF">
        <w:rPr>
          <w:rFonts w:ascii="Cambria" w:eastAsia="Times New Roman" w:hAnsi="Cambria" w:cs="Times New Roman"/>
          <w:bCs/>
          <w:sz w:val="24"/>
          <w:szCs w:val="24"/>
        </w:rPr>
        <w:t>, реч која представља назив територијалне јединице или аутономне покрајине Републике Србије, као и изведенице ових речи, укључујући  и све облике који асоцирају на те речи, као и међународно признату трословну ознаку Републике Србије „СРБ“, уз претходну сагласност надлежног органа. Такође, могу да садрже и назив</w:t>
      </w:r>
      <w:r w:rsidR="00600EC0" w:rsidRPr="009849EF">
        <w:rPr>
          <w:rFonts w:ascii="Cambria" w:eastAsia="Times New Roman" w:hAnsi="Cambria" w:cs="Times New Roman"/>
          <w:bCs/>
          <w:i/>
          <w:iCs/>
          <w:sz w:val="24"/>
          <w:szCs w:val="24"/>
        </w:rPr>
        <w:t> стране државе</w:t>
      </w:r>
      <w:r w:rsidR="00600EC0" w:rsidRPr="009849EF">
        <w:rPr>
          <w:rFonts w:ascii="Cambria" w:eastAsia="Times New Roman" w:hAnsi="Cambria" w:cs="Times New Roman"/>
          <w:bCs/>
          <w:sz w:val="24"/>
          <w:szCs w:val="24"/>
        </w:rPr>
        <w:t> или</w:t>
      </w:r>
      <w:r w:rsidR="00600EC0" w:rsidRPr="009849EF">
        <w:rPr>
          <w:rFonts w:ascii="Cambria" w:eastAsia="Times New Roman" w:hAnsi="Cambria" w:cs="Times New Roman"/>
          <w:bCs/>
          <w:i/>
          <w:iCs/>
          <w:sz w:val="24"/>
          <w:szCs w:val="24"/>
        </w:rPr>
        <w:t xml:space="preserve"> међународне </w:t>
      </w:r>
      <w:r w:rsidR="00600EC0" w:rsidRPr="009849EF">
        <w:rPr>
          <w:rFonts w:ascii="Cambria" w:eastAsia="Times New Roman" w:hAnsi="Cambria" w:cs="Times New Roman"/>
          <w:bCs/>
          <w:i/>
          <w:iCs/>
          <w:sz w:val="24"/>
          <w:szCs w:val="24"/>
        </w:rPr>
        <w:lastRenderedPageBreak/>
        <w:t>организације</w:t>
      </w:r>
      <w:r w:rsidR="00600EC0" w:rsidRPr="009849EF">
        <w:rPr>
          <w:rFonts w:ascii="Cambria" w:eastAsia="Times New Roman" w:hAnsi="Cambria" w:cs="Times New Roman"/>
          <w:bCs/>
          <w:sz w:val="24"/>
          <w:szCs w:val="24"/>
        </w:rPr>
        <w:t> и њихове придевске облике уз сагласност надлежног органа те државе или међународне организације. </w:t>
      </w:r>
      <w:r w:rsidR="00600EC0" w:rsidRPr="00600EC0">
        <w:rPr>
          <w:rFonts w:ascii="Cambria" w:eastAsia="Times New Roman" w:hAnsi="Cambria" w:cs="Times New Roman"/>
          <w:sz w:val="24"/>
          <w:szCs w:val="24"/>
        </w:rPr>
        <w:t>Изузетно сагласност није потребна ако пословно име оснивача тог друштва садржи назив те државе, домаће територијалне јединице и аутономне покрајине или међународне организације (више о овом изузетку можете прочитати у </w:t>
      </w:r>
      <w:hyperlink r:id="rId9" w:tgtFrame="_blank" w:history="1">
        <w:r w:rsidR="00600EC0" w:rsidRPr="009849EF">
          <w:rPr>
            <w:rFonts w:ascii="Cambria" w:eastAsia="Times New Roman" w:hAnsi="Cambria" w:cs="Times New Roman"/>
            <w:color w:val="0000FF"/>
            <w:sz w:val="24"/>
            <w:szCs w:val="24"/>
            <w:u w:val="single"/>
          </w:rPr>
          <w:t>мишљењу Минстарства привреде</w:t>
        </w:r>
      </w:hyperlink>
      <w:r w:rsidR="00600EC0" w:rsidRPr="00600EC0">
        <w:rPr>
          <w:rFonts w:ascii="Cambria" w:eastAsia="Times New Roman" w:hAnsi="Cambria" w:cs="Times New Roman"/>
          <w:sz w:val="24"/>
          <w:szCs w:val="24"/>
        </w:rPr>
        <w:t xml:space="preserve">). </w:t>
      </w:r>
    </w:p>
    <w:p w:rsidR="00600EC0" w:rsidRPr="00600EC0" w:rsidRDefault="00600EC0" w:rsidP="00B70F0C">
      <w:pPr>
        <w:numPr>
          <w:ilvl w:val="0"/>
          <w:numId w:val="6"/>
        </w:numPr>
        <w:spacing w:before="100" w:beforeAutospacing="1" w:after="100" w:afterAutospacing="1"/>
        <w:jc w:val="both"/>
        <w:rPr>
          <w:rFonts w:ascii="Cambria" w:eastAsia="Times New Roman" w:hAnsi="Cambria" w:cs="Times New Roman"/>
          <w:sz w:val="24"/>
          <w:szCs w:val="24"/>
        </w:rPr>
      </w:pPr>
      <w:r w:rsidRPr="009849EF">
        <w:rPr>
          <w:rFonts w:ascii="Cambria" w:eastAsia="Times New Roman" w:hAnsi="Cambria" w:cs="Times New Roman"/>
          <w:bCs/>
          <w:sz w:val="24"/>
          <w:szCs w:val="24"/>
        </w:rPr>
        <w:t>Пословно име друштва може да садржи лично име физичког лица уз његову сагласност, односно сагласност његових законских наследника уколико је то лице умрло</w:t>
      </w:r>
      <w:r w:rsidRPr="00600EC0">
        <w:rPr>
          <w:rFonts w:ascii="Cambria" w:eastAsia="Times New Roman" w:hAnsi="Cambria" w:cs="Times New Roman"/>
          <w:sz w:val="24"/>
          <w:szCs w:val="24"/>
        </w:rPr>
        <w:t>.</w:t>
      </w:r>
    </w:p>
    <w:p w:rsidR="009849EF" w:rsidRPr="009849EF" w:rsidRDefault="00600EC0" w:rsidP="00B70F0C">
      <w:pPr>
        <w:numPr>
          <w:ilvl w:val="0"/>
          <w:numId w:val="6"/>
        </w:numPr>
        <w:spacing w:before="100" w:beforeAutospacing="1" w:after="100" w:afterAutospacing="1"/>
        <w:jc w:val="both"/>
        <w:rPr>
          <w:rFonts w:ascii="Cambria" w:eastAsia="Times New Roman" w:hAnsi="Cambria" w:cs="Times New Roman"/>
          <w:sz w:val="24"/>
          <w:szCs w:val="24"/>
        </w:rPr>
      </w:pPr>
      <w:r w:rsidRPr="009849EF">
        <w:rPr>
          <w:rFonts w:ascii="Cambria" w:eastAsia="Times New Roman" w:hAnsi="Cambria" w:cs="Times New Roman"/>
          <w:bCs/>
          <w:sz w:val="24"/>
          <w:szCs w:val="24"/>
        </w:rPr>
        <w:t>Друштво може у пословању да користи и превод пословног имена или превод скраћеног пословног имена на језику националне мањине или страном језику</w:t>
      </w:r>
      <w:r w:rsidRPr="00600EC0">
        <w:rPr>
          <w:rFonts w:ascii="Cambria" w:eastAsia="Times New Roman" w:hAnsi="Cambria" w:cs="Times New Roman"/>
          <w:sz w:val="24"/>
          <w:szCs w:val="24"/>
        </w:rPr>
        <w:t> (при чему се </w:t>
      </w:r>
      <w:r w:rsidRPr="009849EF">
        <w:rPr>
          <w:rFonts w:ascii="Cambria" w:eastAsia="Times New Roman" w:hAnsi="Cambria" w:cs="Times New Roman"/>
          <w:bCs/>
          <w:sz w:val="24"/>
          <w:szCs w:val="24"/>
        </w:rPr>
        <w:t>назив</w:t>
      </w:r>
      <w:r w:rsidRPr="00600EC0">
        <w:rPr>
          <w:rFonts w:ascii="Cambria" w:eastAsia="Times New Roman" w:hAnsi="Cambria" w:cs="Times New Roman"/>
          <w:sz w:val="24"/>
          <w:szCs w:val="24"/>
        </w:rPr>
        <w:t xml:space="preserve"> не преводи). </w:t>
      </w:r>
    </w:p>
    <w:p w:rsidR="009849EF" w:rsidRPr="009849EF" w:rsidRDefault="00600EC0" w:rsidP="00B70F0C">
      <w:pPr>
        <w:numPr>
          <w:ilvl w:val="0"/>
          <w:numId w:val="6"/>
        </w:numPr>
        <w:spacing w:before="100" w:beforeAutospacing="1" w:after="100" w:afterAutospacing="1"/>
        <w:jc w:val="both"/>
        <w:rPr>
          <w:rFonts w:ascii="Cambria" w:eastAsia="Times New Roman" w:hAnsi="Cambria" w:cs="Times New Roman"/>
          <w:sz w:val="24"/>
          <w:szCs w:val="24"/>
        </w:rPr>
      </w:pPr>
      <w:r w:rsidRPr="009849EF">
        <w:rPr>
          <w:rFonts w:ascii="Cambria" w:eastAsia="Times New Roman" w:hAnsi="Cambria" w:cs="Times New Roman"/>
          <w:bCs/>
          <w:sz w:val="24"/>
          <w:szCs w:val="24"/>
        </w:rPr>
        <w:t>Назив друштва може бити на страном језику, може да садржи поједине стране речи или карактере, на латиничном писму енглеског језика, као и арапске или римске бројеве</w:t>
      </w:r>
      <w:r w:rsidRPr="00600EC0">
        <w:rPr>
          <w:rFonts w:ascii="Cambria" w:eastAsia="Times New Roman" w:hAnsi="Cambria" w:cs="Times New Roman"/>
          <w:sz w:val="24"/>
          <w:szCs w:val="24"/>
        </w:rPr>
        <w:t>.</w:t>
      </w:r>
    </w:p>
    <w:p w:rsidR="009849EF" w:rsidRPr="009849EF" w:rsidRDefault="00600EC0" w:rsidP="00B70F0C">
      <w:pPr>
        <w:numPr>
          <w:ilvl w:val="0"/>
          <w:numId w:val="6"/>
        </w:numPr>
        <w:spacing w:before="100" w:beforeAutospacing="1" w:after="100" w:afterAutospacing="1"/>
        <w:jc w:val="both"/>
        <w:rPr>
          <w:rFonts w:ascii="Cambria" w:eastAsia="Times New Roman" w:hAnsi="Cambria" w:cs="Times New Roman"/>
          <w:sz w:val="24"/>
          <w:szCs w:val="24"/>
        </w:rPr>
      </w:pPr>
      <w:r w:rsidRPr="009849EF">
        <w:rPr>
          <w:rFonts w:ascii="Cambria" w:eastAsia="Times New Roman" w:hAnsi="Cambria" w:cs="Times New Roman"/>
          <w:bCs/>
          <w:sz w:val="24"/>
          <w:szCs w:val="24"/>
        </w:rPr>
        <w:t>Назив друштва не сме бити истоветан називу другог друштва и мора се разликовати од назива другог правног лица тако да не изазива заблуду о идентитету са другим друштвом</w:t>
      </w:r>
      <w:r w:rsidRPr="00600EC0">
        <w:rPr>
          <w:rFonts w:ascii="Cambria" w:eastAsia="Times New Roman" w:hAnsi="Cambria" w:cs="Times New Roman"/>
          <w:sz w:val="24"/>
          <w:szCs w:val="24"/>
        </w:rPr>
        <w:t xml:space="preserve">. </w:t>
      </w:r>
    </w:p>
    <w:p w:rsidR="00600EC0" w:rsidRPr="00600EC0" w:rsidRDefault="00600EC0" w:rsidP="00B70F0C">
      <w:pPr>
        <w:numPr>
          <w:ilvl w:val="0"/>
          <w:numId w:val="6"/>
        </w:numPr>
        <w:spacing w:before="100" w:beforeAutospacing="1" w:after="100" w:afterAutospacing="1"/>
        <w:jc w:val="both"/>
        <w:rPr>
          <w:rFonts w:ascii="Cambria" w:eastAsia="Times New Roman" w:hAnsi="Cambria" w:cs="Times New Roman"/>
          <w:sz w:val="24"/>
          <w:szCs w:val="24"/>
        </w:rPr>
      </w:pPr>
      <w:r w:rsidRPr="009849EF">
        <w:rPr>
          <w:rFonts w:ascii="Cambria" w:eastAsia="Times New Roman" w:hAnsi="Cambria" w:cs="Times New Roman"/>
          <w:bCs/>
          <w:sz w:val="24"/>
          <w:szCs w:val="24"/>
        </w:rPr>
        <w:t>Најзад, поред пословног имена, друштво може да користи и скраћено пословно име, под истим условима под којим користи и пословно име и оно обавезно садржи назив и правну форму друштва. Дакле, назив и правна форма су обавезни елементи скраћеног пословног имена, а поред њих може да садржи и неке друге елементе (али не мора). Скраћено пословно име може да садржи акрониме речи из назива и описа предмета пословања (ако се назив или опис предмета пословања из пословног имена састоји из више речи) али тако да ти акроними не смеју бити истоветни називу другог друштва нити изазивати заблуду о идентитету са другим друштвом.</w:t>
      </w:r>
    </w:p>
    <w:p w:rsidR="00600EC0" w:rsidRPr="00B70F0C" w:rsidRDefault="00600EC0" w:rsidP="00B70F0C">
      <w:pPr>
        <w:pStyle w:val="Heading3"/>
        <w:jc w:val="both"/>
        <w:rPr>
          <w:rFonts w:ascii="Cambria" w:hAnsi="Cambria"/>
          <w:sz w:val="24"/>
          <w:szCs w:val="24"/>
        </w:rPr>
      </w:pPr>
      <w:r w:rsidRPr="00B70F0C">
        <w:rPr>
          <w:rFonts w:ascii="Cambria" w:hAnsi="Cambria"/>
          <w:sz w:val="24"/>
          <w:szCs w:val="24"/>
        </w:rPr>
        <w:t>Претежна делатност</w:t>
      </w:r>
    </w:p>
    <w:p w:rsidR="00600EC0" w:rsidRPr="00B70F0C" w:rsidRDefault="00185976" w:rsidP="00B70F0C">
      <w:pPr>
        <w:pStyle w:val="NormalWeb"/>
        <w:jc w:val="both"/>
        <w:rPr>
          <w:rFonts w:ascii="Cambria" w:hAnsi="Cambria"/>
        </w:rPr>
      </w:pPr>
      <w:hyperlink r:id="rId10" w:history="1">
        <w:r w:rsidR="00600EC0" w:rsidRPr="00B70F0C">
          <w:rPr>
            <w:rStyle w:val="Hyperlink"/>
            <w:rFonts w:ascii="Cambria" w:hAnsi="Cambria"/>
          </w:rPr>
          <w:t>Закон о привредним друштвима</w:t>
        </w:r>
      </w:hyperlink>
      <w:r w:rsidR="00600EC0" w:rsidRPr="00B70F0C">
        <w:rPr>
          <w:rFonts w:ascii="Cambria" w:hAnsi="Cambria"/>
        </w:rPr>
        <w:t>, члан 4. став 1. прописује да привредно друштво има претежну делатност, а може обављати и све друге делатности које нису законом забрањене независно од тога да ли су одређене оснивачким актом, односно статутом, те у члану 4. став 2. да се посебним законом може условити регистрација или обављање одређене делатности издавањем претходног одобрења, сагласности или другог акта надлежног органа. Одлуку о промени претежне делатности доноси скупштина, ортаци, односно комплементари.</w:t>
      </w:r>
    </w:p>
    <w:p w:rsidR="00600EC0" w:rsidRPr="00B70F0C" w:rsidRDefault="00600EC0" w:rsidP="00B70F0C">
      <w:pPr>
        <w:pStyle w:val="NormalWeb"/>
        <w:jc w:val="both"/>
        <w:rPr>
          <w:rFonts w:ascii="Cambria" w:hAnsi="Cambria"/>
        </w:rPr>
      </w:pPr>
      <w:r w:rsidRPr="00B70F0C">
        <w:rPr>
          <w:rFonts w:ascii="Cambria" w:hAnsi="Cambria"/>
        </w:rPr>
        <w:t>Узимајући у обзир наведену одредбу Закона о привредним друштвима, привредни субјекти пријављују за упис у Регистар који се води код Агенције за привредне регистре само једну, претежну делатност, док се за све остале делатности подразумева по самом Закону да их привредни субјект може обављати, уз прибављање претходног одобрења, сагласности или другог акта надлежног органа ако је то прописано посебним законом.</w:t>
      </w:r>
    </w:p>
    <w:p w:rsidR="00DE5EF1" w:rsidRDefault="00600EC0" w:rsidP="00DE5EF1">
      <w:pPr>
        <w:pStyle w:val="NormalWeb"/>
        <w:jc w:val="both"/>
        <w:rPr>
          <w:rFonts w:ascii="Cambria" w:hAnsi="Cambria"/>
        </w:rPr>
      </w:pPr>
      <w:r w:rsidRPr="00B70F0C">
        <w:rPr>
          <w:rFonts w:ascii="Cambria" w:hAnsi="Cambria"/>
        </w:rPr>
        <w:lastRenderedPageBreak/>
        <w:t>Са друге стране, уколико привредни субјект жели да се у Регистар који се води код Агенције за привредне регистре упише као претежна делатност она делатност која се може обављати само на основу претходног одобрења, сагласности или другог акта надлежног органа, дужно је да овакво одобрење, сагласност или други акт надлежног органа и достави приликом подношења захтева за упис те делатности у Регистар (нпр. производња, промет, дистрибуција, прерада и ускладиштење материја опасних и штетних по здравље људи и животне средине, послови банака, послови осигуравајућих друштава).</w:t>
      </w:r>
    </w:p>
    <w:p w:rsidR="00600EC0" w:rsidRPr="00DE5EF1" w:rsidRDefault="00600EC0" w:rsidP="00DE5EF1">
      <w:pPr>
        <w:pStyle w:val="NormalWeb"/>
        <w:jc w:val="both"/>
        <w:rPr>
          <w:rFonts w:ascii="Cambria" w:hAnsi="Cambria"/>
          <w:b/>
        </w:rPr>
      </w:pPr>
      <w:r w:rsidRPr="00DE5EF1">
        <w:rPr>
          <w:rFonts w:ascii="Cambria" w:hAnsi="Cambria"/>
          <w:b/>
        </w:rPr>
        <w:t>еРегистрација оснивања једночланог и вишечланог ДОО</w:t>
      </w:r>
    </w:p>
    <w:p w:rsidR="00600EC0" w:rsidRPr="00B70F0C" w:rsidRDefault="00600EC0" w:rsidP="00B70F0C">
      <w:pPr>
        <w:pStyle w:val="NormalWeb"/>
        <w:jc w:val="both"/>
        <w:rPr>
          <w:rFonts w:ascii="Cambria" w:hAnsi="Cambria"/>
        </w:rPr>
      </w:pPr>
      <w:r w:rsidRPr="00B70F0C">
        <w:rPr>
          <w:rFonts w:ascii="Cambria" w:hAnsi="Cambria"/>
        </w:rPr>
        <w:t>Од 17. октобра 2018. године у Агенцији за привредне регистре је омогућено оснивање једночланог друштва са ограниченом одговорношћу (ДОО), а од 28. јуна 2019. године и оснивање вишечланог друштва са ограниченом одговорношћу (ДОО) електронским путем.  </w:t>
      </w:r>
    </w:p>
    <w:p w:rsidR="00600EC0" w:rsidRPr="00B70F0C" w:rsidRDefault="00600EC0" w:rsidP="00B70F0C">
      <w:pPr>
        <w:pStyle w:val="NormalWeb"/>
        <w:jc w:val="both"/>
        <w:rPr>
          <w:rFonts w:ascii="Cambria" w:hAnsi="Cambria"/>
        </w:rPr>
      </w:pPr>
      <w:r w:rsidRPr="00B70F0C">
        <w:rPr>
          <w:rFonts w:ascii="Cambria" w:hAnsi="Cambria"/>
        </w:rPr>
        <w:t>За еРегистрацију оснивања једночланог и вишечланог ДОО потребно је да подносилац пријаве поседује:</w:t>
      </w:r>
    </w:p>
    <w:p w:rsidR="00600EC0" w:rsidRPr="00B70F0C" w:rsidRDefault="00600EC0" w:rsidP="00B70F0C">
      <w:pPr>
        <w:numPr>
          <w:ilvl w:val="0"/>
          <w:numId w:val="8"/>
        </w:numPr>
        <w:spacing w:before="100" w:beforeAutospacing="1" w:after="100" w:afterAutospacing="1"/>
        <w:jc w:val="both"/>
        <w:rPr>
          <w:rFonts w:ascii="Cambria" w:hAnsi="Cambria"/>
          <w:sz w:val="24"/>
          <w:szCs w:val="24"/>
        </w:rPr>
      </w:pPr>
      <w:r w:rsidRPr="00B70F0C">
        <w:rPr>
          <w:rFonts w:ascii="Cambria" w:hAnsi="Cambria"/>
          <w:sz w:val="24"/>
          <w:szCs w:val="24"/>
        </w:rPr>
        <w:t>квалификовани електронски сертификат (електронски потпис) издат од сертификационог тела у Републици Србији,</w:t>
      </w:r>
    </w:p>
    <w:p w:rsidR="00600EC0" w:rsidRPr="00B70F0C" w:rsidRDefault="00600EC0" w:rsidP="00B70F0C">
      <w:pPr>
        <w:numPr>
          <w:ilvl w:val="0"/>
          <w:numId w:val="8"/>
        </w:numPr>
        <w:spacing w:before="100" w:beforeAutospacing="1" w:after="100" w:afterAutospacing="1"/>
        <w:jc w:val="both"/>
        <w:rPr>
          <w:rFonts w:ascii="Cambria" w:hAnsi="Cambria"/>
          <w:sz w:val="24"/>
          <w:szCs w:val="24"/>
        </w:rPr>
      </w:pPr>
      <w:r w:rsidRPr="00B70F0C">
        <w:rPr>
          <w:rFonts w:ascii="Cambria" w:hAnsi="Cambria"/>
          <w:sz w:val="24"/>
          <w:szCs w:val="24"/>
        </w:rPr>
        <w:t>инсталиран читач електронских картица и инсталирану NEXU апликацију за електронско потписивање (</w:t>
      </w:r>
      <w:r w:rsidRPr="00B70F0C">
        <w:rPr>
          <w:rStyle w:val="Strong"/>
          <w:rFonts w:ascii="Cambria" w:hAnsi="Cambria"/>
          <w:sz w:val="24"/>
          <w:szCs w:val="24"/>
        </w:rPr>
        <w:t>уколико већ имате инсталирану NEXU апликацију обавезно преузмите нову верзију</w:t>
      </w:r>
      <w:r w:rsidRPr="00B70F0C">
        <w:rPr>
          <w:rFonts w:ascii="Cambria" w:hAnsi="Cambria"/>
          <w:sz w:val="24"/>
          <w:szCs w:val="24"/>
        </w:rPr>
        <w:t> </w:t>
      </w:r>
      <w:hyperlink r:id="rId11" w:tgtFrame="_blank" w:history="1">
        <w:r w:rsidRPr="00B70F0C">
          <w:rPr>
            <w:rStyle w:val="Hyperlink"/>
            <w:rFonts w:ascii="Cambria" w:hAnsi="Cambria"/>
            <w:sz w:val="24"/>
            <w:szCs w:val="24"/>
          </w:rPr>
          <w:t>овде</w:t>
        </w:r>
      </w:hyperlink>
      <w:r w:rsidRPr="00B70F0C">
        <w:rPr>
          <w:rFonts w:ascii="Cambria" w:hAnsi="Cambria"/>
          <w:sz w:val="24"/>
          <w:szCs w:val="24"/>
        </w:rPr>
        <w:t>),</w:t>
      </w:r>
    </w:p>
    <w:p w:rsidR="00600EC0" w:rsidRPr="00B70F0C" w:rsidRDefault="00600EC0" w:rsidP="00B70F0C">
      <w:pPr>
        <w:numPr>
          <w:ilvl w:val="0"/>
          <w:numId w:val="8"/>
        </w:numPr>
        <w:spacing w:before="100" w:beforeAutospacing="1" w:after="100" w:afterAutospacing="1"/>
        <w:jc w:val="both"/>
        <w:rPr>
          <w:rFonts w:ascii="Cambria" w:hAnsi="Cambria"/>
          <w:sz w:val="24"/>
          <w:szCs w:val="24"/>
        </w:rPr>
      </w:pPr>
      <w:r w:rsidRPr="00B70F0C">
        <w:rPr>
          <w:rFonts w:ascii="Cambria" w:hAnsi="Cambria"/>
          <w:sz w:val="24"/>
          <w:szCs w:val="24"/>
        </w:rPr>
        <w:t>Visa, MasterCard или Dina платне картице за плаћање накнаде.</w:t>
      </w:r>
    </w:p>
    <w:p w:rsidR="00600EC0" w:rsidRPr="00B70F0C" w:rsidRDefault="00600EC0" w:rsidP="00B70F0C">
      <w:pPr>
        <w:pStyle w:val="NormalWeb"/>
        <w:jc w:val="both"/>
        <w:rPr>
          <w:rFonts w:ascii="Cambria" w:hAnsi="Cambria"/>
        </w:rPr>
      </w:pPr>
      <w:r w:rsidRPr="00B70F0C">
        <w:rPr>
          <w:rFonts w:ascii="Cambria" w:hAnsi="Cambria"/>
        </w:rPr>
        <w:t xml:space="preserve">еРегистрација оснивања једночланог и вишечланог ДОО се врши у </w:t>
      </w:r>
      <w:hyperlink r:id="rId12" w:tgtFrame="_blank" w:history="1">
        <w:r w:rsidRPr="00B70F0C">
          <w:rPr>
            <w:rStyle w:val="Hyperlink"/>
            <w:rFonts w:ascii="Cambria" w:hAnsi="Cambria"/>
          </w:rPr>
          <w:t>систему за централизовано пријављивање корисника Агенције за привредне регистре</w:t>
        </w:r>
      </w:hyperlink>
      <w:r w:rsidRPr="00B70F0C">
        <w:rPr>
          <w:rFonts w:ascii="Cambria" w:hAnsi="Cambria"/>
        </w:rPr>
        <w:t>.</w:t>
      </w:r>
    </w:p>
    <w:p w:rsidR="00796515" w:rsidRDefault="00796515" w:rsidP="00781444">
      <w:pPr>
        <w:pStyle w:val="Heading2"/>
        <w:rPr>
          <w:rFonts w:ascii="Cambria" w:hAnsi="Cambria"/>
          <w:color w:val="auto"/>
          <w:sz w:val="24"/>
          <w:szCs w:val="24"/>
        </w:rPr>
      </w:pPr>
    </w:p>
    <w:p w:rsidR="00781444" w:rsidRPr="00DE5EF1" w:rsidRDefault="00781444" w:rsidP="00781444">
      <w:pPr>
        <w:pStyle w:val="Heading2"/>
        <w:rPr>
          <w:rFonts w:ascii="Cambria" w:hAnsi="Cambria"/>
          <w:color w:val="auto"/>
          <w:sz w:val="24"/>
          <w:szCs w:val="24"/>
        </w:rPr>
      </w:pPr>
      <w:r w:rsidRPr="00DE5EF1">
        <w:rPr>
          <w:rFonts w:ascii="Cambria" w:hAnsi="Cambria"/>
          <w:color w:val="auto"/>
          <w:sz w:val="24"/>
          <w:szCs w:val="24"/>
        </w:rPr>
        <w:t>Накнаде за оснивање привредних друштава</w:t>
      </w:r>
    </w:p>
    <w:p w:rsidR="00781444" w:rsidRDefault="00781444" w:rsidP="00DE5EF1">
      <w:pPr>
        <w:pStyle w:val="NormalWeb"/>
        <w:jc w:val="both"/>
      </w:pPr>
      <w:r>
        <w:t xml:space="preserve">Накнада за регистрацију </w:t>
      </w:r>
      <w:r>
        <w:rPr>
          <w:rStyle w:val="Strong"/>
        </w:rPr>
        <w:t>оснивања</w:t>
      </w:r>
      <w:r>
        <w:t xml:space="preserve"> привредног субјекта, који се у складу са Законом о поступку регистрације у Агенцији за привредне регистре региструје у Регистар привредних субјеката, износи 4.900,00 динара. Приликом подношења регистрационе пријаве за оснивање привредног друштва (ОД, КД, ДОО и АД) уплаћује се и накнада за </w:t>
      </w:r>
      <w:r>
        <w:rPr>
          <w:rStyle w:val="Strong"/>
        </w:rPr>
        <w:t>регистрацију и објављивање оснивачког акта</w:t>
      </w:r>
      <w:r>
        <w:t xml:space="preserve"> у износу од 1.000,00 динара.</w:t>
      </w:r>
    </w:p>
    <w:p w:rsidR="00781444" w:rsidRDefault="00781444" w:rsidP="00DE5EF1">
      <w:pPr>
        <w:pStyle w:val="NormalWeb"/>
        <w:jc w:val="both"/>
      </w:pPr>
      <w:r>
        <w:t xml:space="preserve">Накнада за оснивање једночланих и вишечланих ДОО </w:t>
      </w:r>
      <w:r>
        <w:rPr>
          <w:rStyle w:val="Strong"/>
        </w:rPr>
        <w:t xml:space="preserve">електронским путем </w:t>
      </w:r>
      <w:r>
        <w:t>износи 4.500,00 динара.</w:t>
      </w:r>
    </w:p>
    <w:p w:rsidR="00781444" w:rsidRDefault="00781444" w:rsidP="00DE5EF1">
      <w:pPr>
        <w:pStyle w:val="NormalWeb"/>
        <w:jc w:val="both"/>
      </w:pPr>
      <w:r>
        <w:t xml:space="preserve">Накнада за регистрацију </w:t>
      </w:r>
      <w:r>
        <w:rPr>
          <w:rStyle w:val="Strong"/>
        </w:rPr>
        <w:t>оснивања</w:t>
      </w:r>
      <w:r>
        <w:t xml:space="preserve"> огранка страног привредног друштва и представништва страног привредног друштва износи 4.900,00 динара.</w:t>
      </w:r>
    </w:p>
    <w:p w:rsidR="00781444" w:rsidRPr="00DE5EF1" w:rsidRDefault="00781444" w:rsidP="00DE5EF1">
      <w:pPr>
        <w:pStyle w:val="Heading2"/>
        <w:jc w:val="both"/>
        <w:rPr>
          <w:rFonts w:ascii="Cambria" w:hAnsi="Cambria"/>
          <w:color w:val="auto"/>
          <w:sz w:val="24"/>
          <w:szCs w:val="24"/>
        </w:rPr>
      </w:pPr>
      <w:r w:rsidRPr="00DE5EF1">
        <w:rPr>
          <w:rFonts w:ascii="Cambria" w:hAnsi="Cambria"/>
          <w:color w:val="auto"/>
          <w:sz w:val="24"/>
          <w:szCs w:val="24"/>
        </w:rPr>
        <w:lastRenderedPageBreak/>
        <w:t>Број рачуна, модел и позив на број</w:t>
      </w:r>
    </w:p>
    <w:p w:rsidR="00781444" w:rsidRDefault="00781444" w:rsidP="00DE5EF1">
      <w:pPr>
        <w:pStyle w:val="NormalWeb"/>
        <w:jc w:val="both"/>
      </w:pPr>
      <w:r>
        <w:t xml:space="preserve">Уплате накнада за услуге које пружа Агенција у оквиру Регистра привредних субјеката-привредна друштва, врше се на </w:t>
      </w:r>
      <w:r>
        <w:rPr>
          <w:color w:val="000000"/>
        </w:rPr>
        <w:t xml:space="preserve">рачун: </w:t>
      </w:r>
      <w:r>
        <w:rPr>
          <w:rStyle w:val="Strong"/>
          <w:color w:val="000000"/>
        </w:rPr>
        <w:t>840-29770845-52</w:t>
      </w:r>
      <w:r>
        <w:t xml:space="preserve">, модел </w:t>
      </w:r>
      <w:r>
        <w:rPr>
          <w:rStyle w:val="Strong"/>
        </w:rPr>
        <w:t>97</w:t>
      </w:r>
      <w:r>
        <w:t xml:space="preserve">, </w:t>
      </w:r>
      <w:hyperlink r:id="rId13" w:tgtFrame="_blank" w:history="1">
        <w:r>
          <w:rPr>
            <w:rStyle w:val="Hyperlink"/>
          </w:rPr>
          <w:t>позив на број</w:t>
        </w:r>
      </w:hyperlink>
      <w:r>
        <w:t xml:space="preserve"> (добијени позив на број обавезно унесите у уплатницу).</w:t>
      </w:r>
    </w:p>
    <w:p w:rsidR="00DE5EF1" w:rsidRPr="00600EC0" w:rsidRDefault="00DE5EF1" w:rsidP="00DE5EF1">
      <w:pPr>
        <w:spacing w:before="100" w:beforeAutospacing="1" w:after="100" w:afterAutospacing="1"/>
        <w:jc w:val="both"/>
        <w:outlineLvl w:val="2"/>
        <w:rPr>
          <w:rFonts w:ascii="Cambria" w:eastAsia="Times New Roman" w:hAnsi="Cambria" w:cs="Times New Roman"/>
          <w:b/>
          <w:bCs/>
          <w:sz w:val="24"/>
          <w:szCs w:val="24"/>
        </w:rPr>
      </w:pPr>
      <w:r w:rsidRPr="00600EC0">
        <w:rPr>
          <w:rFonts w:ascii="Cambria" w:eastAsia="Times New Roman" w:hAnsi="Cambria" w:cs="Times New Roman"/>
          <w:b/>
          <w:bCs/>
          <w:sz w:val="24"/>
          <w:szCs w:val="24"/>
        </w:rPr>
        <w:t>Одлучивање регистратора по пријави (доношење решења)</w:t>
      </w:r>
    </w:p>
    <w:p w:rsidR="00DE5EF1" w:rsidRPr="00600EC0" w:rsidRDefault="00DE5EF1" w:rsidP="00DE5EF1">
      <w:pPr>
        <w:spacing w:before="100" w:beforeAutospacing="1" w:after="100" w:afterAutospacing="1"/>
        <w:jc w:val="both"/>
        <w:rPr>
          <w:rFonts w:ascii="Cambria" w:eastAsia="Times New Roman" w:hAnsi="Cambria" w:cs="Times New Roman"/>
          <w:sz w:val="24"/>
          <w:szCs w:val="24"/>
        </w:rPr>
      </w:pPr>
      <w:r w:rsidRPr="00600EC0">
        <w:rPr>
          <w:rFonts w:ascii="Cambria" w:eastAsia="Times New Roman" w:hAnsi="Cambria" w:cs="Times New Roman"/>
          <w:sz w:val="24"/>
          <w:szCs w:val="24"/>
        </w:rPr>
        <w:t>Рок за одлучивање о пријави је пет радних дана од дана пријема пријаве. Када се пријава подноси поштом, као датум и време њеног подношења, узимају се датум и време пријема пријаве у Агенцији, а не датум предаје пошти.</w:t>
      </w:r>
    </w:p>
    <w:p w:rsidR="00DE5EF1" w:rsidRPr="00600EC0" w:rsidRDefault="00DE5EF1" w:rsidP="00DE5EF1">
      <w:pPr>
        <w:spacing w:before="100" w:beforeAutospacing="1" w:after="100" w:afterAutospacing="1"/>
        <w:jc w:val="both"/>
        <w:outlineLvl w:val="2"/>
        <w:rPr>
          <w:rFonts w:ascii="Cambria" w:eastAsia="Times New Roman" w:hAnsi="Cambria" w:cs="Times New Roman"/>
          <w:b/>
          <w:bCs/>
          <w:sz w:val="24"/>
          <w:szCs w:val="24"/>
        </w:rPr>
      </w:pPr>
      <w:r w:rsidRPr="00600EC0">
        <w:rPr>
          <w:rFonts w:ascii="Cambria" w:eastAsia="Times New Roman" w:hAnsi="Cambria" w:cs="Times New Roman"/>
          <w:b/>
          <w:bCs/>
          <w:sz w:val="24"/>
          <w:szCs w:val="24"/>
        </w:rPr>
        <w:t>Достављање/преузимање писменог отправка одлуке регистратора (решења)</w:t>
      </w:r>
    </w:p>
    <w:p w:rsidR="00DE5EF1" w:rsidRPr="00600EC0" w:rsidRDefault="00DE5EF1" w:rsidP="00DE5EF1">
      <w:pPr>
        <w:spacing w:before="100" w:beforeAutospacing="1" w:after="100" w:afterAutospacing="1"/>
        <w:jc w:val="both"/>
        <w:rPr>
          <w:rFonts w:ascii="Cambria" w:eastAsia="Times New Roman" w:hAnsi="Cambria" w:cs="Times New Roman"/>
          <w:sz w:val="24"/>
          <w:szCs w:val="24"/>
        </w:rPr>
      </w:pPr>
      <w:r w:rsidRPr="00600EC0">
        <w:rPr>
          <w:rFonts w:ascii="Cambria" w:eastAsia="Times New Roman" w:hAnsi="Cambria" w:cs="Times New Roman"/>
          <w:sz w:val="24"/>
          <w:szCs w:val="24"/>
        </w:rPr>
        <w:t>Достављање писменог отправка одлуке регистратора врши се на изричит захтев подносиоца пријаве. Ово значи да подносилац у пријави мора да захтева достављање одлуке регистратора и да одабере један од понуђених начина доставе. Уколико ово не учини, писмени отправак одлуке регистратора неће бити достављен, а подносилац ће са садржином одлуке моћи да се упозна у одељку </w:t>
      </w:r>
      <w:hyperlink r:id="rId14" w:history="1">
        <w:r w:rsidRPr="00B70F0C">
          <w:rPr>
            <w:rFonts w:ascii="Cambria" w:eastAsia="Times New Roman" w:hAnsi="Cambria" w:cs="Times New Roman"/>
            <w:color w:val="0000FF"/>
            <w:sz w:val="24"/>
            <w:szCs w:val="24"/>
            <w:u w:val="single"/>
          </w:rPr>
          <w:t>Претрага података привредних друштава</w:t>
        </w:r>
      </w:hyperlink>
      <w:r w:rsidRPr="00600EC0">
        <w:rPr>
          <w:rFonts w:ascii="Cambria" w:eastAsia="Times New Roman" w:hAnsi="Cambria" w:cs="Times New Roman"/>
          <w:sz w:val="24"/>
          <w:szCs w:val="24"/>
        </w:rPr>
        <w:t> (за изабрано привредно друштво погледати Одлуке регистратора).</w:t>
      </w:r>
    </w:p>
    <w:p w:rsidR="00DE5EF1" w:rsidRDefault="00DE5EF1" w:rsidP="00B70F0C">
      <w:pPr>
        <w:jc w:val="both"/>
        <w:rPr>
          <w:rFonts w:ascii="Arial" w:hAnsi="Arial" w:cs="Arial"/>
          <w:sz w:val="25"/>
          <w:szCs w:val="25"/>
        </w:rPr>
      </w:pPr>
    </w:p>
    <w:p w:rsidR="00DE5EF1" w:rsidRDefault="00DE5EF1" w:rsidP="00B70F0C">
      <w:pPr>
        <w:jc w:val="both"/>
        <w:rPr>
          <w:rFonts w:ascii="Arial" w:hAnsi="Arial" w:cs="Arial"/>
          <w:sz w:val="25"/>
          <w:szCs w:val="25"/>
        </w:rPr>
      </w:pPr>
    </w:p>
    <w:p w:rsidR="00DE5EF1" w:rsidRDefault="00DE5EF1" w:rsidP="00B70F0C">
      <w:pPr>
        <w:jc w:val="both"/>
        <w:rPr>
          <w:rFonts w:ascii="Cambria" w:hAnsi="Cambria" w:cs="Arial"/>
          <w:sz w:val="24"/>
          <w:szCs w:val="24"/>
        </w:rPr>
      </w:pPr>
      <w:r w:rsidRPr="00DE5EF1">
        <w:rPr>
          <w:rFonts w:ascii="Cambria" w:hAnsi="Cambria" w:cs="Arial"/>
          <w:sz w:val="24"/>
          <w:szCs w:val="24"/>
        </w:rPr>
        <w:t>За више информација можете се обратити:</w:t>
      </w:r>
    </w:p>
    <w:p w:rsidR="00DE5EF1" w:rsidRPr="00DE5EF1" w:rsidRDefault="00DE5EF1" w:rsidP="00B70F0C">
      <w:pPr>
        <w:jc w:val="both"/>
        <w:rPr>
          <w:rFonts w:ascii="Cambria" w:hAnsi="Cambria" w:cs="Arial"/>
          <w:sz w:val="24"/>
          <w:szCs w:val="24"/>
        </w:rPr>
      </w:pPr>
    </w:p>
    <w:p w:rsidR="00DE5EF1" w:rsidRPr="00DE5EF1" w:rsidRDefault="00DE5EF1" w:rsidP="00B70F0C">
      <w:pPr>
        <w:jc w:val="both"/>
        <w:rPr>
          <w:rFonts w:ascii="Cambria" w:hAnsi="Cambria" w:cs="Arial"/>
          <w:sz w:val="24"/>
          <w:szCs w:val="24"/>
        </w:rPr>
      </w:pPr>
      <w:r w:rsidRPr="00DE5EF1">
        <w:rPr>
          <w:rFonts w:ascii="Cambria" w:hAnsi="Cambria" w:cs="Arial"/>
          <w:sz w:val="24"/>
          <w:szCs w:val="24"/>
        </w:rPr>
        <w:t>Агенцији за привредне регистре у Београду</w:t>
      </w:r>
    </w:p>
    <w:p w:rsidR="00DE5EF1" w:rsidRPr="00DE5EF1" w:rsidRDefault="00DE5EF1" w:rsidP="00B70F0C">
      <w:pPr>
        <w:jc w:val="both"/>
        <w:rPr>
          <w:rFonts w:ascii="Cambria" w:hAnsi="Cambria" w:cs="Arial"/>
          <w:sz w:val="24"/>
          <w:szCs w:val="24"/>
        </w:rPr>
      </w:pPr>
      <w:r w:rsidRPr="00DE5EF1">
        <w:rPr>
          <w:rFonts w:ascii="Cambria" w:hAnsi="Cambria" w:cs="Arial"/>
          <w:sz w:val="24"/>
          <w:szCs w:val="24"/>
        </w:rPr>
        <w:t>Адреса: Бранкова 25, 11000 Београд</w:t>
      </w:r>
    </w:p>
    <w:p w:rsidR="00DE5EF1" w:rsidRPr="00DE5EF1" w:rsidRDefault="00DE5EF1" w:rsidP="00B70F0C">
      <w:pPr>
        <w:jc w:val="both"/>
        <w:rPr>
          <w:rFonts w:ascii="Cambria" w:hAnsi="Cambria" w:cs="Arial"/>
          <w:sz w:val="24"/>
          <w:szCs w:val="24"/>
        </w:rPr>
      </w:pPr>
      <w:r w:rsidRPr="00DE5EF1">
        <w:rPr>
          <w:rFonts w:ascii="Cambria" w:hAnsi="Cambria" w:cs="Arial"/>
          <w:sz w:val="24"/>
          <w:szCs w:val="24"/>
        </w:rPr>
        <w:t>Радним данима од 9:00-15:00 часова</w:t>
      </w:r>
    </w:p>
    <w:p w:rsidR="00DE5EF1" w:rsidRDefault="00DE5EF1" w:rsidP="00B70F0C">
      <w:pPr>
        <w:jc w:val="both"/>
        <w:rPr>
          <w:rFonts w:ascii="Cambria" w:hAnsi="Cambria" w:cs="Arial"/>
          <w:sz w:val="24"/>
          <w:szCs w:val="24"/>
        </w:rPr>
      </w:pPr>
      <w:r w:rsidRPr="00DE5EF1">
        <w:rPr>
          <w:rFonts w:ascii="Cambria" w:hAnsi="Cambria" w:cs="Arial"/>
          <w:sz w:val="24"/>
          <w:szCs w:val="24"/>
        </w:rPr>
        <w:t>Телефон: 011/20-23-350</w:t>
      </w:r>
    </w:p>
    <w:p w:rsidR="00796515" w:rsidRPr="00796515" w:rsidRDefault="00796515" w:rsidP="00B70F0C">
      <w:pPr>
        <w:jc w:val="both"/>
        <w:rPr>
          <w:rFonts w:ascii="Cambria" w:hAnsi="Cambria" w:cs="Arial"/>
          <w:sz w:val="24"/>
          <w:szCs w:val="24"/>
        </w:rPr>
      </w:pPr>
      <w:r>
        <w:rPr>
          <w:rFonts w:ascii="Cambria" w:hAnsi="Cambria" w:cs="Arial"/>
          <w:sz w:val="24"/>
          <w:szCs w:val="24"/>
        </w:rPr>
        <w:t xml:space="preserve">Е-пошта: </w:t>
      </w:r>
      <w:r w:rsidRPr="00796515">
        <w:rPr>
          <w:rFonts w:ascii="Cambria" w:hAnsi="Cambria" w:cs="Arial"/>
          <w:sz w:val="24"/>
          <w:szCs w:val="24"/>
        </w:rPr>
        <w:t>drustva@apr.gov.rs</w:t>
      </w:r>
    </w:p>
    <w:sectPr w:rsidR="00796515" w:rsidRPr="00796515" w:rsidSect="00F461DA">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3003" w:rsidRDefault="00C33003" w:rsidP="00D42F66">
      <w:r>
        <w:separator/>
      </w:r>
    </w:p>
  </w:endnote>
  <w:endnote w:type="continuationSeparator" w:id="0">
    <w:p w:rsidR="00C33003" w:rsidRDefault="00C33003" w:rsidP="00D42F6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F66" w:rsidRDefault="00D42F6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253266"/>
      <w:docPartObj>
        <w:docPartGallery w:val="Page Numbers (Bottom of Page)"/>
        <w:docPartUnique/>
      </w:docPartObj>
    </w:sdtPr>
    <w:sdtContent>
      <w:p w:rsidR="00D42F66" w:rsidRDefault="00185976">
        <w:pPr>
          <w:pStyle w:val="Footer"/>
          <w:jc w:val="right"/>
        </w:pPr>
        <w:fldSimple w:instr=" PAGE   \* MERGEFORMAT ">
          <w:r w:rsidR="00AB52D9">
            <w:rPr>
              <w:noProof/>
            </w:rPr>
            <w:t>7</w:t>
          </w:r>
        </w:fldSimple>
      </w:p>
    </w:sdtContent>
  </w:sdt>
  <w:p w:rsidR="00D42F66" w:rsidRDefault="00D42F6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F66" w:rsidRDefault="00D42F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3003" w:rsidRDefault="00C33003" w:rsidP="00D42F66">
      <w:r>
        <w:separator/>
      </w:r>
    </w:p>
  </w:footnote>
  <w:footnote w:type="continuationSeparator" w:id="0">
    <w:p w:rsidR="00C33003" w:rsidRDefault="00C33003" w:rsidP="00D42F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F66" w:rsidRDefault="00D42F6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F66" w:rsidRDefault="00D42F6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F66" w:rsidRDefault="00D42F6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86D9F"/>
    <w:multiLevelType w:val="hybridMultilevel"/>
    <w:tmpl w:val="5838B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DD1E3C"/>
    <w:multiLevelType w:val="hybridMultilevel"/>
    <w:tmpl w:val="DDFC9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BC154E"/>
    <w:multiLevelType w:val="multilevel"/>
    <w:tmpl w:val="FB684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054676"/>
    <w:multiLevelType w:val="hybridMultilevel"/>
    <w:tmpl w:val="094AB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F20CDF"/>
    <w:multiLevelType w:val="multilevel"/>
    <w:tmpl w:val="DFD69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0B0086F"/>
    <w:multiLevelType w:val="multilevel"/>
    <w:tmpl w:val="50624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2CF7B32"/>
    <w:multiLevelType w:val="multilevel"/>
    <w:tmpl w:val="E6C6D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4404897"/>
    <w:multiLevelType w:val="multilevel"/>
    <w:tmpl w:val="721C1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87928F0"/>
    <w:multiLevelType w:val="multilevel"/>
    <w:tmpl w:val="90885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12E3120"/>
    <w:multiLevelType w:val="multilevel"/>
    <w:tmpl w:val="C2502B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A9B569E"/>
    <w:multiLevelType w:val="multilevel"/>
    <w:tmpl w:val="88A49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8"/>
  </w:num>
  <w:num w:numId="4">
    <w:abstractNumId w:val="9"/>
  </w:num>
  <w:num w:numId="5">
    <w:abstractNumId w:val="5"/>
  </w:num>
  <w:num w:numId="6">
    <w:abstractNumId w:val="4"/>
  </w:num>
  <w:num w:numId="7">
    <w:abstractNumId w:val="2"/>
  </w:num>
  <w:num w:numId="8">
    <w:abstractNumId w:val="10"/>
  </w:num>
  <w:num w:numId="9">
    <w:abstractNumId w:val="1"/>
  </w:num>
  <w:num w:numId="10">
    <w:abstractNumId w:val="0"/>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16386"/>
  </w:hdrShapeDefaults>
  <w:footnotePr>
    <w:footnote w:id="-1"/>
    <w:footnote w:id="0"/>
  </w:footnotePr>
  <w:endnotePr>
    <w:endnote w:id="-1"/>
    <w:endnote w:id="0"/>
  </w:endnotePr>
  <w:compat/>
  <w:rsids>
    <w:rsidRoot w:val="00600EC0"/>
    <w:rsid w:val="00106E6A"/>
    <w:rsid w:val="00185976"/>
    <w:rsid w:val="00255711"/>
    <w:rsid w:val="00261FD4"/>
    <w:rsid w:val="002F0C2A"/>
    <w:rsid w:val="00403B3F"/>
    <w:rsid w:val="004448FA"/>
    <w:rsid w:val="004F5D3E"/>
    <w:rsid w:val="00593133"/>
    <w:rsid w:val="005B08AD"/>
    <w:rsid w:val="00600EC0"/>
    <w:rsid w:val="00781444"/>
    <w:rsid w:val="00796515"/>
    <w:rsid w:val="00823C39"/>
    <w:rsid w:val="00943C04"/>
    <w:rsid w:val="009849EF"/>
    <w:rsid w:val="009B297C"/>
    <w:rsid w:val="00A2748F"/>
    <w:rsid w:val="00AB52D9"/>
    <w:rsid w:val="00AC33C6"/>
    <w:rsid w:val="00B70F0C"/>
    <w:rsid w:val="00B74C6A"/>
    <w:rsid w:val="00C33003"/>
    <w:rsid w:val="00C45762"/>
    <w:rsid w:val="00CF0ACE"/>
    <w:rsid w:val="00D42F66"/>
    <w:rsid w:val="00DE5EF1"/>
    <w:rsid w:val="00F24CFF"/>
    <w:rsid w:val="00F420F1"/>
    <w:rsid w:val="00F461DA"/>
    <w:rsid w:val="00F9218E"/>
    <w:rsid w:val="00FD37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1DA"/>
  </w:style>
  <w:style w:type="paragraph" w:styleId="Heading1">
    <w:name w:val="heading 1"/>
    <w:basedOn w:val="Normal"/>
    <w:next w:val="Normal"/>
    <w:link w:val="Heading1Char"/>
    <w:uiPriority w:val="9"/>
    <w:qFormat/>
    <w:rsid w:val="00600EC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00EC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600EC0"/>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00EC0"/>
    <w:rPr>
      <w:rFonts w:ascii="Times New Roman" w:eastAsia="Times New Roman" w:hAnsi="Times New Roman" w:cs="Times New Roman"/>
      <w:b/>
      <w:bCs/>
      <w:sz w:val="27"/>
      <w:szCs w:val="27"/>
    </w:rPr>
  </w:style>
  <w:style w:type="paragraph" w:styleId="NormalWeb">
    <w:name w:val="Normal (Web)"/>
    <w:basedOn w:val="Normal"/>
    <w:uiPriority w:val="99"/>
    <w:unhideWhenUsed/>
    <w:rsid w:val="00600EC0"/>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600EC0"/>
    <w:rPr>
      <w:b/>
      <w:bCs/>
    </w:rPr>
  </w:style>
  <w:style w:type="character" w:styleId="Emphasis">
    <w:name w:val="Emphasis"/>
    <w:basedOn w:val="DefaultParagraphFont"/>
    <w:uiPriority w:val="20"/>
    <w:qFormat/>
    <w:rsid w:val="00600EC0"/>
    <w:rPr>
      <w:i/>
      <w:iCs/>
    </w:rPr>
  </w:style>
  <w:style w:type="character" w:styleId="Hyperlink">
    <w:name w:val="Hyperlink"/>
    <w:basedOn w:val="DefaultParagraphFont"/>
    <w:uiPriority w:val="99"/>
    <w:semiHidden/>
    <w:unhideWhenUsed/>
    <w:rsid w:val="00600EC0"/>
    <w:rPr>
      <w:color w:val="0000FF"/>
      <w:u w:val="single"/>
    </w:rPr>
  </w:style>
  <w:style w:type="character" w:customStyle="1" w:styleId="Heading2Char">
    <w:name w:val="Heading 2 Char"/>
    <w:basedOn w:val="DefaultParagraphFont"/>
    <w:link w:val="Heading2"/>
    <w:uiPriority w:val="9"/>
    <w:semiHidden/>
    <w:rsid w:val="00600EC0"/>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600EC0"/>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B70F0C"/>
    <w:pPr>
      <w:ind w:left="720"/>
      <w:contextualSpacing/>
    </w:pPr>
  </w:style>
  <w:style w:type="paragraph" w:styleId="BalloonText">
    <w:name w:val="Balloon Text"/>
    <w:basedOn w:val="Normal"/>
    <w:link w:val="BalloonTextChar"/>
    <w:uiPriority w:val="99"/>
    <w:semiHidden/>
    <w:unhideWhenUsed/>
    <w:rsid w:val="005B08AD"/>
    <w:rPr>
      <w:rFonts w:ascii="Tahoma" w:hAnsi="Tahoma" w:cs="Tahoma"/>
      <w:sz w:val="16"/>
      <w:szCs w:val="16"/>
    </w:rPr>
  </w:style>
  <w:style w:type="character" w:customStyle="1" w:styleId="BalloonTextChar">
    <w:name w:val="Balloon Text Char"/>
    <w:basedOn w:val="DefaultParagraphFont"/>
    <w:link w:val="BalloonText"/>
    <w:uiPriority w:val="99"/>
    <w:semiHidden/>
    <w:rsid w:val="005B08AD"/>
    <w:rPr>
      <w:rFonts w:ascii="Tahoma" w:hAnsi="Tahoma" w:cs="Tahoma"/>
      <w:sz w:val="16"/>
      <w:szCs w:val="16"/>
    </w:rPr>
  </w:style>
  <w:style w:type="paragraph" w:styleId="Header">
    <w:name w:val="header"/>
    <w:basedOn w:val="Normal"/>
    <w:link w:val="HeaderChar"/>
    <w:uiPriority w:val="99"/>
    <w:semiHidden/>
    <w:unhideWhenUsed/>
    <w:rsid w:val="00D42F66"/>
    <w:pPr>
      <w:tabs>
        <w:tab w:val="center" w:pos="4680"/>
        <w:tab w:val="right" w:pos="9360"/>
      </w:tabs>
    </w:pPr>
  </w:style>
  <w:style w:type="character" w:customStyle="1" w:styleId="HeaderChar">
    <w:name w:val="Header Char"/>
    <w:basedOn w:val="DefaultParagraphFont"/>
    <w:link w:val="Header"/>
    <w:uiPriority w:val="99"/>
    <w:semiHidden/>
    <w:rsid w:val="00D42F66"/>
  </w:style>
  <w:style w:type="paragraph" w:styleId="Footer">
    <w:name w:val="footer"/>
    <w:basedOn w:val="Normal"/>
    <w:link w:val="FooterChar"/>
    <w:uiPriority w:val="99"/>
    <w:unhideWhenUsed/>
    <w:rsid w:val="00D42F66"/>
    <w:pPr>
      <w:tabs>
        <w:tab w:val="center" w:pos="4680"/>
        <w:tab w:val="right" w:pos="9360"/>
      </w:tabs>
    </w:pPr>
  </w:style>
  <w:style w:type="character" w:customStyle="1" w:styleId="FooterChar">
    <w:name w:val="Footer Char"/>
    <w:basedOn w:val="DefaultParagraphFont"/>
    <w:link w:val="Footer"/>
    <w:uiPriority w:val="99"/>
    <w:rsid w:val="00D42F66"/>
  </w:style>
</w:styles>
</file>

<file path=word/webSettings.xml><?xml version="1.0" encoding="utf-8"?>
<w:webSettings xmlns:r="http://schemas.openxmlformats.org/officeDocument/2006/relationships" xmlns:w="http://schemas.openxmlformats.org/wordprocessingml/2006/main">
  <w:divs>
    <w:div w:id="73403149">
      <w:bodyDiv w:val="1"/>
      <w:marLeft w:val="0"/>
      <w:marRight w:val="0"/>
      <w:marTop w:val="0"/>
      <w:marBottom w:val="0"/>
      <w:divBdr>
        <w:top w:val="none" w:sz="0" w:space="0" w:color="auto"/>
        <w:left w:val="none" w:sz="0" w:space="0" w:color="auto"/>
        <w:bottom w:val="none" w:sz="0" w:space="0" w:color="auto"/>
        <w:right w:val="none" w:sz="0" w:space="0" w:color="auto"/>
      </w:divBdr>
      <w:divsChild>
        <w:div w:id="1552690393">
          <w:marLeft w:val="0"/>
          <w:marRight w:val="0"/>
          <w:marTop w:val="0"/>
          <w:marBottom w:val="0"/>
          <w:divBdr>
            <w:top w:val="none" w:sz="0" w:space="0" w:color="auto"/>
            <w:left w:val="none" w:sz="0" w:space="0" w:color="auto"/>
            <w:bottom w:val="none" w:sz="0" w:space="0" w:color="auto"/>
            <w:right w:val="none" w:sz="0" w:space="0" w:color="auto"/>
          </w:divBdr>
        </w:div>
      </w:divsChild>
    </w:div>
    <w:div w:id="475613786">
      <w:bodyDiv w:val="1"/>
      <w:marLeft w:val="0"/>
      <w:marRight w:val="0"/>
      <w:marTop w:val="0"/>
      <w:marBottom w:val="0"/>
      <w:divBdr>
        <w:top w:val="none" w:sz="0" w:space="0" w:color="auto"/>
        <w:left w:val="none" w:sz="0" w:space="0" w:color="auto"/>
        <w:bottom w:val="none" w:sz="0" w:space="0" w:color="auto"/>
        <w:right w:val="none" w:sz="0" w:space="0" w:color="auto"/>
      </w:divBdr>
      <w:divsChild>
        <w:div w:id="1748073905">
          <w:marLeft w:val="0"/>
          <w:marRight w:val="0"/>
          <w:marTop w:val="0"/>
          <w:marBottom w:val="0"/>
          <w:divBdr>
            <w:top w:val="none" w:sz="0" w:space="0" w:color="auto"/>
            <w:left w:val="none" w:sz="0" w:space="0" w:color="auto"/>
            <w:bottom w:val="none" w:sz="0" w:space="0" w:color="auto"/>
            <w:right w:val="none" w:sz="0" w:space="0" w:color="auto"/>
          </w:divBdr>
        </w:div>
      </w:divsChild>
    </w:div>
    <w:div w:id="588806806">
      <w:bodyDiv w:val="1"/>
      <w:marLeft w:val="0"/>
      <w:marRight w:val="0"/>
      <w:marTop w:val="0"/>
      <w:marBottom w:val="0"/>
      <w:divBdr>
        <w:top w:val="none" w:sz="0" w:space="0" w:color="auto"/>
        <w:left w:val="none" w:sz="0" w:space="0" w:color="auto"/>
        <w:bottom w:val="none" w:sz="0" w:space="0" w:color="auto"/>
        <w:right w:val="none" w:sz="0" w:space="0" w:color="auto"/>
      </w:divBdr>
      <w:divsChild>
        <w:div w:id="1535121460">
          <w:marLeft w:val="0"/>
          <w:marRight w:val="0"/>
          <w:marTop w:val="0"/>
          <w:marBottom w:val="0"/>
          <w:divBdr>
            <w:top w:val="none" w:sz="0" w:space="0" w:color="auto"/>
            <w:left w:val="none" w:sz="0" w:space="0" w:color="auto"/>
            <w:bottom w:val="none" w:sz="0" w:space="0" w:color="auto"/>
            <w:right w:val="none" w:sz="0" w:space="0" w:color="auto"/>
          </w:divBdr>
        </w:div>
      </w:divsChild>
    </w:div>
    <w:div w:id="681855459">
      <w:bodyDiv w:val="1"/>
      <w:marLeft w:val="0"/>
      <w:marRight w:val="0"/>
      <w:marTop w:val="0"/>
      <w:marBottom w:val="0"/>
      <w:divBdr>
        <w:top w:val="none" w:sz="0" w:space="0" w:color="auto"/>
        <w:left w:val="none" w:sz="0" w:space="0" w:color="auto"/>
        <w:bottom w:val="none" w:sz="0" w:space="0" w:color="auto"/>
        <w:right w:val="none" w:sz="0" w:space="0" w:color="auto"/>
      </w:divBdr>
    </w:div>
    <w:div w:id="877011790">
      <w:bodyDiv w:val="1"/>
      <w:marLeft w:val="0"/>
      <w:marRight w:val="0"/>
      <w:marTop w:val="0"/>
      <w:marBottom w:val="0"/>
      <w:divBdr>
        <w:top w:val="none" w:sz="0" w:space="0" w:color="auto"/>
        <w:left w:val="none" w:sz="0" w:space="0" w:color="auto"/>
        <w:bottom w:val="none" w:sz="0" w:space="0" w:color="auto"/>
        <w:right w:val="none" w:sz="0" w:space="0" w:color="auto"/>
      </w:divBdr>
      <w:divsChild>
        <w:div w:id="1432093431">
          <w:marLeft w:val="0"/>
          <w:marRight w:val="0"/>
          <w:marTop w:val="0"/>
          <w:marBottom w:val="0"/>
          <w:divBdr>
            <w:top w:val="none" w:sz="0" w:space="0" w:color="auto"/>
            <w:left w:val="none" w:sz="0" w:space="0" w:color="auto"/>
            <w:bottom w:val="none" w:sz="0" w:space="0" w:color="auto"/>
            <w:right w:val="none" w:sz="0" w:space="0" w:color="auto"/>
          </w:divBdr>
        </w:div>
      </w:divsChild>
    </w:div>
    <w:div w:id="1015960274">
      <w:bodyDiv w:val="1"/>
      <w:marLeft w:val="0"/>
      <w:marRight w:val="0"/>
      <w:marTop w:val="0"/>
      <w:marBottom w:val="0"/>
      <w:divBdr>
        <w:top w:val="none" w:sz="0" w:space="0" w:color="auto"/>
        <w:left w:val="none" w:sz="0" w:space="0" w:color="auto"/>
        <w:bottom w:val="none" w:sz="0" w:space="0" w:color="auto"/>
        <w:right w:val="none" w:sz="0" w:space="0" w:color="auto"/>
      </w:divBdr>
      <w:divsChild>
        <w:div w:id="636690549">
          <w:marLeft w:val="0"/>
          <w:marRight w:val="0"/>
          <w:marTop w:val="0"/>
          <w:marBottom w:val="0"/>
          <w:divBdr>
            <w:top w:val="none" w:sz="0" w:space="0" w:color="auto"/>
            <w:left w:val="none" w:sz="0" w:space="0" w:color="auto"/>
            <w:bottom w:val="none" w:sz="0" w:space="0" w:color="auto"/>
            <w:right w:val="none" w:sz="0" w:space="0" w:color="auto"/>
          </w:divBdr>
          <w:divsChild>
            <w:div w:id="116740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713179">
      <w:bodyDiv w:val="1"/>
      <w:marLeft w:val="0"/>
      <w:marRight w:val="0"/>
      <w:marTop w:val="0"/>
      <w:marBottom w:val="0"/>
      <w:divBdr>
        <w:top w:val="none" w:sz="0" w:space="0" w:color="auto"/>
        <w:left w:val="none" w:sz="0" w:space="0" w:color="auto"/>
        <w:bottom w:val="none" w:sz="0" w:space="0" w:color="auto"/>
        <w:right w:val="none" w:sz="0" w:space="0" w:color="auto"/>
      </w:divBdr>
      <w:divsChild>
        <w:div w:id="1893618709">
          <w:marLeft w:val="0"/>
          <w:marRight w:val="0"/>
          <w:marTop w:val="0"/>
          <w:marBottom w:val="0"/>
          <w:divBdr>
            <w:top w:val="none" w:sz="0" w:space="0" w:color="auto"/>
            <w:left w:val="none" w:sz="0" w:space="0" w:color="auto"/>
            <w:bottom w:val="none" w:sz="0" w:space="0" w:color="auto"/>
            <w:right w:val="none" w:sz="0" w:space="0" w:color="auto"/>
          </w:divBdr>
        </w:div>
      </w:divsChild>
    </w:div>
    <w:div w:id="1577085155">
      <w:bodyDiv w:val="1"/>
      <w:marLeft w:val="0"/>
      <w:marRight w:val="0"/>
      <w:marTop w:val="0"/>
      <w:marBottom w:val="0"/>
      <w:divBdr>
        <w:top w:val="none" w:sz="0" w:space="0" w:color="auto"/>
        <w:left w:val="none" w:sz="0" w:space="0" w:color="auto"/>
        <w:bottom w:val="none" w:sz="0" w:space="0" w:color="auto"/>
        <w:right w:val="none" w:sz="0" w:space="0" w:color="auto"/>
      </w:divBdr>
      <w:divsChild>
        <w:div w:id="1380744276">
          <w:marLeft w:val="0"/>
          <w:marRight w:val="0"/>
          <w:marTop w:val="0"/>
          <w:marBottom w:val="0"/>
          <w:divBdr>
            <w:top w:val="none" w:sz="0" w:space="0" w:color="auto"/>
            <w:left w:val="none" w:sz="0" w:space="0" w:color="auto"/>
            <w:bottom w:val="none" w:sz="0" w:space="0" w:color="auto"/>
            <w:right w:val="none" w:sz="0" w:space="0" w:color="auto"/>
          </w:divBdr>
        </w:div>
      </w:divsChild>
    </w:div>
    <w:div w:id="1779332439">
      <w:bodyDiv w:val="1"/>
      <w:marLeft w:val="0"/>
      <w:marRight w:val="0"/>
      <w:marTop w:val="0"/>
      <w:marBottom w:val="0"/>
      <w:divBdr>
        <w:top w:val="none" w:sz="0" w:space="0" w:color="auto"/>
        <w:left w:val="none" w:sz="0" w:space="0" w:color="auto"/>
        <w:bottom w:val="none" w:sz="0" w:space="0" w:color="auto"/>
        <w:right w:val="none" w:sz="0" w:space="0" w:color="auto"/>
      </w:divBdr>
      <w:divsChild>
        <w:div w:id="1094326230">
          <w:marLeft w:val="0"/>
          <w:marRight w:val="0"/>
          <w:marTop w:val="0"/>
          <w:marBottom w:val="0"/>
          <w:divBdr>
            <w:top w:val="none" w:sz="0" w:space="0" w:color="auto"/>
            <w:left w:val="none" w:sz="0" w:space="0" w:color="auto"/>
            <w:bottom w:val="none" w:sz="0" w:space="0" w:color="auto"/>
            <w:right w:val="none" w:sz="0" w:space="0" w:color="auto"/>
          </w:divBdr>
          <w:divsChild>
            <w:div w:id="147757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731847">
      <w:bodyDiv w:val="1"/>
      <w:marLeft w:val="0"/>
      <w:marRight w:val="0"/>
      <w:marTop w:val="0"/>
      <w:marBottom w:val="0"/>
      <w:divBdr>
        <w:top w:val="none" w:sz="0" w:space="0" w:color="auto"/>
        <w:left w:val="none" w:sz="0" w:space="0" w:color="auto"/>
        <w:bottom w:val="none" w:sz="0" w:space="0" w:color="auto"/>
        <w:right w:val="none" w:sz="0" w:space="0" w:color="auto"/>
      </w:divBdr>
    </w:div>
    <w:div w:id="1850215230">
      <w:bodyDiv w:val="1"/>
      <w:marLeft w:val="0"/>
      <w:marRight w:val="0"/>
      <w:marTop w:val="0"/>
      <w:marBottom w:val="0"/>
      <w:divBdr>
        <w:top w:val="none" w:sz="0" w:space="0" w:color="auto"/>
        <w:left w:val="none" w:sz="0" w:space="0" w:color="auto"/>
        <w:bottom w:val="none" w:sz="0" w:space="0" w:color="auto"/>
        <w:right w:val="none" w:sz="0" w:space="0" w:color="auto"/>
      </w:divBdr>
      <w:divsChild>
        <w:div w:id="110634700">
          <w:marLeft w:val="0"/>
          <w:marRight w:val="0"/>
          <w:marTop w:val="0"/>
          <w:marBottom w:val="0"/>
          <w:divBdr>
            <w:top w:val="none" w:sz="0" w:space="0" w:color="auto"/>
            <w:left w:val="none" w:sz="0" w:space="0" w:color="auto"/>
            <w:bottom w:val="none" w:sz="0" w:space="0" w:color="auto"/>
            <w:right w:val="none" w:sz="0" w:space="0" w:color="auto"/>
          </w:divBdr>
        </w:div>
      </w:divsChild>
    </w:div>
    <w:div w:id="1928265882">
      <w:bodyDiv w:val="1"/>
      <w:marLeft w:val="0"/>
      <w:marRight w:val="0"/>
      <w:marTop w:val="0"/>
      <w:marBottom w:val="0"/>
      <w:divBdr>
        <w:top w:val="none" w:sz="0" w:space="0" w:color="auto"/>
        <w:left w:val="none" w:sz="0" w:space="0" w:color="auto"/>
        <w:bottom w:val="none" w:sz="0" w:space="0" w:color="auto"/>
        <w:right w:val="none" w:sz="0" w:space="0" w:color="auto"/>
      </w:divBdr>
      <w:divsChild>
        <w:div w:id="1556890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pretraga2.apr.gov.rs/GeneratorPozivaNaBroj/Home/"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reid.apr.gov.rs/SSO/protected/default.asp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likacije3.apr.gov.rs/ElektronskoPotpisivanj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apr.gov.rs/%D0%BF%D1%80%D0%BE%D0%BF%D0%B8%D1%81%D0%B8.13.html"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apr.gov.rs/upload/Portals/0/privredna%20drustva/2019/APR-NAZIV%20SRBIJA%20-tumacenje%20cl%2029%20ZPD.PDF" TargetMode="External"/><Relationship Id="rId14" Type="http://schemas.openxmlformats.org/officeDocument/2006/relationships/hyperlink" Target="https://www.apr.gov.rs/%D1%80%D0%B5%D0%B3%D0%B8%D1%81%D1%82%D1%80%D0%B8/%D0%BF%D1%80%D0%B8%D0%B2%D1%80%D0%B5%D0%B4%D0%BD%D0%B0-%D0%B4%D1%80%D1%83%D1%88%D1%82%D0%B2%D0%B0/%D0%BF%D1%80%D0%B5%D1%82%D1%80%D0%B0%D0%B3%D0%B0-%D0%BF%D0%BE%D0%B4%D0%B0%D1%82%D0%B0%D0%BA%D0%B0.27.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19939-999B-45EC-87D6-2F0D0BD65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1901</Words>
  <Characters>10842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2</cp:revision>
  <cp:lastPrinted>2021-03-10T07:07:00Z</cp:lastPrinted>
  <dcterms:created xsi:type="dcterms:W3CDTF">2022-09-26T11:39:00Z</dcterms:created>
  <dcterms:modified xsi:type="dcterms:W3CDTF">2022-09-26T11:39:00Z</dcterms:modified>
</cp:coreProperties>
</file>